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left="360" w:hanging="360"/>
        <w:jc w:val="center"/>
        <w:rPr>
          <w:rFonts w:ascii="Times New Roman" w:hAnsi="Times New Roman"/>
          <w:b/>
          <w:bCs/>
          <w:sz w:val="24"/>
          <w:szCs w:val="28"/>
        </w:rPr>
      </w:pPr>
      <w:r>
        <w:rPr>
          <w:rFonts w:ascii="Times New Roman" w:hAnsi="Times New Roman"/>
          <w:b/>
          <w:bCs/>
          <w:sz w:val="24"/>
          <w:szCs w:val="28"/>
        </w:rPr>
        <w:t>问卷填写说明</w:t>
      </w:r>
    </w:p>
    <w:p>
      <w:pPr>
        <w:pStyle w:val="5"/>
        <w:numPr>
          <w:ilvl w:val="0"/>
          <w:numId w:val="1"/>
        </w:numPr>
        <w:spacing w:line="340" w:lineRule="exact"/>
        <w:ind w:firstLineChars="0"/>
        <w:rPr>
          <w:rFonts w:ascii="Times New Roman" w:hAnsi="Times New Roman"/>
        </w:rPr>
      </w:pPr>
      <w:r>
        <w:rPr>
          <w:rFonts w:ascii="Times New Roman" w:hAnsi="Times New Roman"/>
        </w:rPr>
        <w:t>数字经济的基本范围包括</w:t>
      </w:r>
      <w:r>
        <w:rPr>
          <w:rFonts w:ascii="宋体" w:hAnsi="宋体"/>
        </w:rPr>
        <w:t>“</w:t>
      </w:r>
      <w:r>
        <w:rPr>
          <w:rFonts w:ascii="Times New Roman" w:hAnsi="Times New Roman"/>
        </w:rPr>
        <w:t>数字产业化</w:t>
      </w:r>
      <w:r>
        <w:rPr>
          <w:rFonts w:ascii="宋体" w:hAnsi="宋体"/>
        </w:rPr>
        <w:t>”</w:t>
      </w:r>
      <w:r>
        <w:rPr>
          <w:rFonts w:ascii="Times New Roman" w:hAnsi="Times New Roman"/>
        </w:rPr>
        <w:t>和</w:t>
      </w:r>
      <w:r>
        <w:rPr>
          <w:rFonts w:ascii="宋体" w:hAnsi="宋体"/>
        </w:rPr>
        <w:t>“</w:t>
      </w:r>
      <w:r>
        <w:rPr>
          <w:rFonts w:ascii="Times New Roman" w:hAnsi="Times New Roman"/>
        </w:rPr>
        <w:t>产业数字化</w:t>
      </w:r>
      <w:r>
        <w:rPr>
          <w:rFonts w:ascii="宋体" w:hAnsi="宋体"/>
        </w:rPr>
        <w:t>”</w:t>
      </w:r>
      <w:r>
        <w:rPr>
          <w:rFonts w:ascii="Times New Roman" w:hAnsi="Times New Roman"/>
        </w:rPr>
        <w:t>两大方面。</w:t>
      </w:r>
    </w:p>
    <w:p>
      <w:pPr>
        <w:pStyle w:val="5"/>
        <w:spacing w:line="340" w:lineRule="exact"/>
        <w:ind w:left="360" w:firstLine="0" w:firstLineChars="0"/>
        <w:rPr>
          <w:rFonts w:ascii="Times New Roman" w:hAnsi="Times New Roman"/>
        </w:rPr>
      </w:pPr>
      <w:r>
        <w:rPr>
          <w:rFonts w:ascii="宋体" w:hAnsi="宋体"/>
          <w:b/>
          <w:bCs/>
        </w:rPr>
        <w:t>“</w:t>
      </w:r>
      <w:r>
        <w:rPr>
          <w:rFonts w:ascii="Times New Roman" w:hAnsi="Times New Roman"/>
          <w:b/>
          <w:bCs/>
        </w:rPr>
        <w:t>数字产业化</w:t>
      </w:r>
      <w:r>
        <w:rPr>
          <w:rFonts w:ascii="宋体" w:hAnsi="宋体"/>
          <w:b/>
          <w:bCs/>
        </w:rPr>
        <w:t>”</w:t>
      </w:r>
      <w:r>
        <w:rPr>
          <w:rFonts w:ascii="Times New Roman" w:hAnsi="Times New Roman"/>
        </w:rPr>
        <w:t>是指为产业的数字化发展提供数字技术、产品、服务、基础设施和解决方案，以及完全依赖于数字技术、数据要素的各类经济活动，主要包括计算机通信和其他电子设备制造、电信广播电视和卫星传输服务、互联网和相关服务、软件和信息技术服务等；</w:t>
      </w:r>
      <w:r>
        <w:rPr>
          <w:rFonts w:ascii="宋体" w:hAnsi="宋体"/>
          <w:b/>
          <w:bCs/>
        </w:rPr>
        <w:t>“</w:t>
      </w:r>
      <w:r>
        <w:rPr>
          <w:rFonts w:ascii="Times New Roman" w:hAnsi="Times New Roman"/>
          <w:b/>
          <w:bCs/>
        </w:rPr>
        <w:t>产业数字化</w:t>
      </w:r>
      <w:r>
        <w:rPr>
          <w:rFonts w:ascii="宋体" w:hAnsi="宋体"/>
          <w:b/>
          <w:bCs/>
        </w:rPr>
        <w:t>”</w:t>
      </w:r>
      <w:r>
        <w:rPr>
          <w:rFonts w:ascii="Times New Roman" w:hAnsi="Times New Roman"/>
        </w:rPr>
        <w:t>则是指应用数字技术和数据资源为传统产业带来的产出增加和效率提升，是数字技术与实体经济的融合。</w:t>
      </w:r>
    </w:p>
    <w:p>
      <w:pPr>
        <w:pStyle w:val="5"/>
        <w:numPr>
          <w:ilvl w:val="0"/>
          <w:numId w:val="1"/>
        </w:numPr>
        <w:spacing w:line="340" w:lineRule="exact"/>
        <w:ind w:firstLineChars="0"/>
        <w:rPr>
          <w:rFonts w:ascii="Times New Roman" w:hAnsi="Times New Roman"/>
        </w:rPr>
      </w:pPr>
      <w:r>
        <w:rPr>
          <w:rFonts w:ascii="Times New Roman" w:hAnsi="Times New Roman"/>
          <w:b/>
          <w:bCs/>
        </w:rPr>
        <w:t>本问卷的调查范围是</w:t>
      </w:r>
      <w:r>
        <w:rPr>
          <w:rFonts w:ascii="宋体" w:hAnsi="宋体"/>
          <w:b/>
          <w:bCs/>
        </w:rPr>
        <w:t>“</w:t>
      </w:r>
      <w:r>
        <w:rPr>
          <w:rFonts w:ascii="Times New Roman" w:hAnsi="Times New Roman"/>
          <w:b/>
          <w:bCs/>
        </w:rPr>
        <w:t>产业数字化</w:t>
      </w:r>
      <w:r>
        <w:rPr>
          <w:rFonts w:ascii="宋体" w:hAnsi="宋体"/>
          <w:b/>
          <w:bCs/>
        </w:rPr>
        <w:t>”</w:t>
      </w:r>
      <w:r>
        <w:rPr>
          <w:rFonts w:ascii="Times New Roman" w:hAnsi="Times New Roman"/>
        </w:rPr>
        <w:t>部分，</w:t>
      </w:r>
      <w:r>
        <w:rPr>
          <w:rFonts w:ascii="Times New Roman" w:hAnsi="Times New Roman"/>
          <w:b/>
          <w:bCs/>
        </w:rPr>
        <w:t>调查对象</w:t>
      </w:r>
      <w:r>
        <w:rPr>
          <w:rFonts w:ascii="Times New Roman" w:hAnsi="Times New Roman"/>
        </w:rPr>
        <w:t>是将数字技术应用到传统产业的日常生产经营活动，通过直接或间接利用数据来引导资源发挥作用，进而推动传统产业生产力发展的单位。</w:t>
      </w:r>
    </w:p>
    <w:p>
      <w:pPr>
        <w:pStyle w:val="5"/>
        <w:numPr>
          <w:ilvl w:val="0"/>
          <w:numId w:val="1"/>
        </w:numPr>
        <w:spacing w:line="340" w:lineRule="exact"/>
        <w:ind w:firstLineChars="0"/>
        <w:rPr>
          <w:rFonts w:ascii="Times New Roman" w:hAnsi="Times New Roman"/>
        </w:rPr>
      </w:pPr>
      <w:r>
        <w:rPr>
          <w:rFonts w:ascii="Times New Roman" w:hAnsi="Times New Roman"/>
        </w:rPr>
        <w:t>本问卷主要考察受访单位在将数字技术应用于传统业务过程中所产生的、</w:t>
      </w:r>
      <w:r>
        <w:rPr>
          <w:rFonts w:ascii="Times New Roman" w:hAnsi="Times New Roman"/>
          <w:b/>
          <w:bCs/>
        </w:rPr>
        <w:t>与数字技术引进和使用直接相关</w:t>
      </w:r>
      <w:r>
        <w:rPr>
          <w:rFonts w:ascii="Times New Roman" w:hAnsi="Times New Roman"/>
        </w:rPr>
        <w:t>的成本费用、资金收益、劳动力分配以及最终增加值产出等，各指标的相关数值以2020年度的生产经营活动为主。</w:t>
      </w:r>
    </w:p>
    <w:p>
      <w:pPr>
        <w:pStyle w:val="5"/>
        <w:numPr>
          <w:ilvl w:val="0"/>
          <w:numId w:val="1"/>
        </w:numPr>
        <w:spacing w:line="340" w:lineRule="exact"/>
        <w:ind w:firstLineChars="0"/>
        <w:rPr>
          <w:rFonts w:ascii="Times New Roman" w:hAnsi="Times New Roman"/>
        </w:rPr>
      </w:pPr>
      <w:r>
        <w:rPr>
          <w:rFonts w:ascii="Times New Roman" w:hAnsi="Times New Roman"/>
        </w:rPr>
        <w:t>本问卷同时考察受访单位在传统生产经营活动中，由数字技术引进和使用所直接引起的成本费用</w:t>
      </w:r>
      <w:r>
        <w:rPr>
          <w:rFonts w:ascii="Times New Roman" w:hAnsi="Times New Roman"/>
          <w:b/>
          <w:bCs/>
        </w:rPr>
        <w:t>变动</w:t>
      </w:r>
      <w:r>
        <w:rPr>
          <w:rFonts w:ascii="Times New Roman" w:hAnsi="Times New Roman"/>
        </w:rPr>
        <w:t>、资金收益</w:t>
      </w:r>
      <w:r>
        <w:rPr>
          <w:rFonts w:ascii="Times New Roman" w:hAnsi="Times New Roman"/>
          <w:b/>
          <w:bCs/>
        </w:rPr>
        <w:t>变动</w:t>
      </w:r>
      <w:r>
        <w:rPr>
          <w:rFonts w:ascii="Times New Roman" w:hAnsi="Times New Roman"/>
        </w:rPr>
        <w:t>、劳动力分配</w:t>
      </w:r>
      <w:r>
        <w:rPr>
          <w:rFonts w:ascii="Times New Roman" w:hAnsi="Times New Roman"/>
          <w:b/>
          <w:bCs/>
        </w:rPr>
        <w:t>变动</w:t>
      </w:r>
      <w:r>
        <w:rPr>
          <w:rFonts w:ascii="Times New Roman" w:hAnsi="Times New Roman"/>
        </w:rPr>
        <w:t>以及最终增加值产出</w:t>
      </w:r>
      <w:r>
        <w:rPr>
          <w:rFonts w:ascii="Times New Roman" w:hAnsi="Times New Roman"/>
          <w:b/>
          <w:bCs/>
        </w:rPr>
        <w:t>变动</w:t>
      </w:r>
      <w:r>
        <w:rPr>
          <w:rFonts w:ascii="Times New Roman" w:hAnsi="Times New Roman"/>
        </w:rPr>
        <w:t>等。</w:t>
      </w:r>
    </w:p>
    <w:p>
      <w:pPr>
        <w:pStyle w:val="5"/>
        <w:numPr>
          <w:ilvl w:val="0"/>
          <w:numId w:val="1"/>
        </w:numPr>
        <w:spacing w:line="340" w:lineRule="exact"/>
        <w:ind w:firstLineChars="0"/>
        <w:rPr>
          <w:rFonts w:ascii="Times New Roman" w:hAnsi="Times New Roman"/>
        </w:rPr>
      </w:pPr>
      <w:r>
        <w:rPr>
          <w:rFonts w:ascii="Times New Roman" w:hAnsi="Times New Roman"/>
        </w:rPr>
        <w:t>第4点中所提及的指标变动包含两个</w:t>
      </w:r>
      <w:r>
        <w:rPr>
          <w:rFonts w:ascii="Times New Roman" w:hAnsi="Times New Roman"/>
          <w:b/>
          <w:bCs/>
        </w:rPr>
        <w:t>比较基准</w:t>
      </w:r>
      <w:r>
        <w:rPr>
          <w:rFonts w:ascii="Times New Roman" w:hAnsi="Times New Roman"/>
        </w:rPr>
        <w:t>：</w:t>
      </w:r>
      <w:r>
        <w:rPr>
          <w:rFonts w:hint="eastAsia" w:ascii="宋体" w:hAnsi="宋体" w:cs="宋体"/>
          <w:b/>
          <w:bCs/>
        </w:rPr>
        <w:t>①</w:t>
      </w:r>
      <w:r>
        <w:rPr>
          <w:rFonts w:ascii="Times New Roman" w:hAnsi="Times New Roman"/>
          <w:b/>
          <w:bCs/>
        </w:rPr>
        <w:t>与未使用数字技术时的情况相比（反事实假设）；</w:t>
      </w:r>
      <w:r>
        <w:rPr>
          <w:rFonts w:hint="eastAsia" w:ascii="宋体" w:hAnsi="宋体" w:cs="宋体"/>
          <w:b/>
          <w:bCs/>
        </w:rPr>
        <w:t>②</w:t>
      </w:r>
      <w:r>
        <w:rPr>
          <w:rFonts w:ascii="Times New Roman" w:hAnsi="Times New Roman"/>
          <w:b/>
          <w:bCs/>
        </w:rPr>
        <w:t>与上一年度（即2019年度）的生产经营活动相比。</w:t>
      </w:r>
      <w:r>
        <w:rPr>
          <w:rFonts w:ascii="Times New Roman" w:hAnsi="Times New Roman"/>
        </w:rPr>
        <w:t>具体详见以下案例。</w:t>
      </w:r>
    </w:p>
    <w:p>
      <w:pPr>
        <w:pStyle w:val="5"/>
        <w:spacing w:line="340" w:lineRule="exact"/>
        <w:ind w:left="360" w:firstLine="0" w:firstLineChars="0"/>
        <w:rPr>
          <w:rFonts w:ascii="楷体" w:hAnsi="楷体" w:eastAsia="楷体"/>
          <w:b/>
          <w:bCs/>
        </w:rPr>
      </w:pPr>
      <w:r>
        <w:rPr>
          <w:rFonts w:ascii="楷体" w:hAnsi="楷体" w:eastAsia="楷体"/>
          <w:b/>
          <w:bCs/>
        </w:rPr>
        <w:t>案例分析：</w:t>
      </w:r>
    </w:p>
    <w:p>
      <w:pPr>
        <w:pStyle w:val="5"/>
        <w:spacing w:line="340" w:lineRule="exact"/>
        <w:ind w:left="360" w:firstLine="0" w:firstLineChars="0"/>
        <w:rPr>
          <w:rFonts w:ascii="楷体" w:hAnsi="楷体" w:eastAsia="楷体"/>
        </w:rPr>
      </w:pPr>
      <w:r>
        <w:rPr>
          <w:rFonts w:ascii="楷体" w:hAnsi="楷体" w:eastAsia="楷体"/>
        </w:rPr>
        <w:t>【背景】A企业是一家运输设备制造企业。2019年，该企业为了提高产品质量与核心竞争力，在汽车、船舶、航空航天设备的生产制造中引进了数字孪生、边缘技术和仿真技术等相关数字技术。数字技术应用使企业的传统生产流程有所优化，生产效率得到较大提升，</w:t>
      </w:r>
      <w:r>
        <w:rPr>
          <w:rFonts w:ascii="楷体" w:hAnsi="楷体" w:eastAsia="楷体"/>
          <w:b/>
          <w:bCs/>
        </w:rPr>
        <w:t>2019年度，该企业实现营业收入6000万元</w:t>
      </w:r>
      <w:r>
        <w:rPr>
          <w:rFonts w:ascii="楷体" w:hAnsi="楷体" w:eastAsia="楷体"/>
        </w:rPr>
        <w:t>。</w:t>
      </w:r>
    </w:p>
    <w:p>
      <w:pPr>
        <w:pStyle w:val="5"/>
        <w:spacing w:line="340" w:lineRule="exact"/>
        <w:ind w:left="357"/>
        <w:rPr>
          <w:rFonts w:ascii="楷体" w:hAnsi="楷体" w:eastAsia="楷体"/>
          <w:b/>
          <w:bCs/>
        </w:rPr>
      </w:pPr>
      <w:r>
        <w:rPr>
          <w:rFonts w:ascii="楷体" w:hAnsi="楷体" w:eastAsia="楷体"/>
        </w:rPr>
        <w:t>2020年度，考虑到数字技术应用对企业提升生产效益有较大帮助，</w:t>
      </w:r>
      <w:r>
        <w:rPr>
          <w:rFonts w:ascii="楷体" w:hAnsi="楷体" w:eastAsia="楷体"/>
          <w:b/>
          <w:bCs/>
        </w:rPr>
        <w:t>A企业持续加大各类数字技术在产品生产制造中的渗透度</w:t>
      </w:r>
      <w:r>
        <w:rPr>
          <w:rFonts w:ascii="楷体" w:hAnsi="楷体" w:eastAsia="楷体"/>
        </w:rPr>
        <w:t>，以进一步改善企业的生产经营绩效。最终，</w:t>
      </w:r>
      <w:r>
        <w:rPr>
          <w:rFonts w:ascii="楷体" w:hAnsi="楷体" w:eastAsia="楷体"/>
          <w:b/>
          <w:bCs/>
        </w:rPr>
        <w:t>A企业在2020年度实现了7000万元的营业收入。</w:t>
      </w:r>
    </w:p>
    <w:p>
      <w:pPr>
        <w:pStyle w:val="5"/>
        <w:spacing w:line="340" w:lineRule="exact"/>
        <w:ind w:left="360" w:firstLine="0" w:firstLineChars="0"/>
        <w:rPr>
          <w:rFonts w:ascii="楷体" w:hAnsi="楷体" w:eastAsia="楷体"/>
        </w:rPr>
      </w:pPr>
    </w:p>
    <w:p>
      <w:pPr>
        <w:pStyle w:val="5"/>
        <w:spacing w:line="340" w:lineRule="exact"/>
        <w:ind w:left="360" w:firstLine="0" w:firstLineChars="0"/>
        <w:rPr>
          <w:rFonts w:ascii="楷体" w:hAnsi="楷体" w:eastAsia="楷体"/>
        </w:rPr>
      </w:pPr>
      <w:r>
        <w:rPr>
          <w:rFonts w:ascii="楷体" w:hAnsi="楷体" w:eastAsia="楷体"/>
        </w:rPr>
        <w:t>【问题】</w:t>
      </w:r>
    </w:p>
    <w:p>
      <w:pPr>
        <w:pStyle w:val="5"/>
        <w:spacing w:line="340" w:lineRule="exact"/>
        <w:ind w:left="360" w:firstLine="0" w:firstLineChars="0"/>
        <w:rPr>
          <w:rFonts w:ascii="楷体" w:hAnsi="楷体" w:eastAsia="楷体"/>
          <w:b/>
          <w:bCs/>
        </w:rPr>
      </w:pPr>
      <w:r>
        <w:rPr>
          <w:rFonts w:ascii="楷体" w:hAnsi="楷体" w:eastAsia="楷体"/>
          <w:b/>
          <w:bCs/>
        </w:rPr>
        <w:t>Q1. 请问数字技术应用对贵公司2020年度营业收入的贡献有多大？</w:t>
      </w:r>
    </w:p>
    <w:p>
      <w:pPr>
        <w:pStyle w:val="5"/>
        <w:spacing w:line="340" w:lineRule="exact"/>
        <w:ind w:left="360" w:firstLine="0" w:firstLineChars="0"/>
        <w:rPr>
          <w:rFonts w:ascii="楷体" w:hAnsi="楷体" w:eastAsia="楷体"/>
        </w:rPr>
      </w:pPr>
      <w:r>
        <w:rPr>
          <w:rFonts w:ascii="楷体" w:hAnsi="楷体" w:eastAsia="楷体"/>
          <w:b/>
          <w:bCs/>
        </w:rPr>
        <w:t>A1：约为30%。</w:t>
      </w:r>
      <w:r>
        <w:rPr>
          <w:rFonts w:ascii="楷体" w:hAnsi="楷体" w:eastAsia="楷体"/>
        </w:rPr>
        <w:t>我们认为，</w:t>
      </w:r>
      <w:r>
        <w:rPr>
          <w:rFonts w:ascii="楷体" w:hAnsi="楷体" w:eastAsia="楷体"/>
          <w:b/>
          <w:bCs/>
        </w:rPr>
        <w:t>本年度的7000万营业收入，大约有30%是与数字技术应用直接相关的。</w:t>
      </w:r>
      <w:r>
        <w:rPr>
          <w:rFonts w:ascii="楷体" w:hAnsi="楷体" w:eastAsia="楷体"/>
        </w:rPr>
        <w:t>数字孪生、边缘技术和仿真技术的使用使得公司的生产效率大大提升，既提升了产品质量，也提升了产品生产量。</w:t>
      </w:r>
    </w:p>
    <w:p>
      <w:pPr>
        <w:pStyle w:val="5"/>
        <w:spacing w:line="340" w:lineRule="exact"/>
        <w:ind w:left="360" w:firstLine="0" w:firstLineChars="0"/>
        <w:rPr>
          <w:rFonts w:ascii="楷体" w:hAnsi="楷体" w:eastAsia="楷体"/>
        </w:rPr>
      </w:pPr>
    </w:p>
    <w:p>
      <w:pPr>
        <w:pStyle w:val="5"/>
        <w:spacing w:line="340" w:lineRule="exact"/>
        <w:ind w:left="360" w:firstLine="0" w:firstLineChars="0"/>
        <w:rPr>
          <w:rFonts w:ascii="楷体" w:hAnsi="楷体" w:eastAsia="楷体"/>
          <w:b/>
          <w:bCs/>
        </w:rPr>
      </w:pPr>
      <w:r>
        <w:rPr>
          <w:rFonts w:ascii="楷体" w:hAnsi="楷体" w:eastAsia="楷体"/>
          <w:b/>
          <w:bCs/>
        </w:rPr>
        <w:t>Q2：请问数字技术应用使贵公司的营业收入提升了多少？</w:t>
      </w:r>
    </w:p>
    <w:p>
      <w:pPr>
        <w:pStyle w:val="5"/>
        <w:spacing w:line="340" w:lineRule="exact"/>
        <w:ind w:left="360" w:firstLine="0" w:firstLineChars="0"/>
        <w:rPr>
          <w:rFonts w:ascii="楷体" w:hAnsi="楷体" w:eastAsia="楷体"/>
        </w:rPr>
      </w:pPr>
      <w:r>
        <w:rPr>
          <w:rFonts w:ascii="楷体" w:hAnsi="楷体" w:eastAsia="楷体"/>
          <w:b/>
          <w:bCs/>
        </w:rPr>
        <w:t>A2：</w:t>
      </w:r>
      <w:r>
        <w:rPr>
          <w:rFonts w:hint="eastAsia" w:ascii="楷体" w:hAnsi="楷体" w:eastAsia="楷体" w:cs="宋体"/>
          <w:b/>
          <w:bCs/>
        </w:rPr>
        <w:t>①</w:t>
      </w:r>
      <w:r>
        <w:rPr>
          <w:rFonts w:ascii="楷体" w:hAnsi="楷体" w:eastAsia="楷体"/>
          <w:b/>
          <w:bCs/>
        </w:rPr>
        <w:t>与未使用数字技术时的情况相比，约为50%。</w:t>
      </w:r>
      <w:r>
        <w:rPr>
          <w:rFonts w:ascii="楷体" w:hAnsi="楷体" w:eastAsia="楷体"/>
          <w:b/>
          <w:bCs/>
          <w:color w:val="FF0000"/>
          <w:u w:val="single"/>
        </w:rPr>
        <w:t>假设2020年度我们没有应用这些数字技术，</w:t>
      </w:r>
      <w:r>
        <w:rPr>
          <w:rFonts w:ascii="楷体" w:hAnsi="楷体" w:eastAsia="楷体"/>
        </w:rPr>
        <w:t>预计我们的营业收入只有3500万元。但数字技术应用后，我们的年度营业收入达到了7000万元</w:t>
      </w:r>
      <w:r>
        <w:rPr>
          <w:rFonts w:hint="eastAsia" w:ascii="楷体" w:hAnsi="楷体" w:eastAsia="楷体"/>
        </w:rPr>
        <w:t>。</w:t>
      </w:r>
      <w:r>
        <w:rPr>
          <w:rFonts w:ascii="楷体" w:hAnsi="楷体" w:eastAsia="楷体"/>
        </w:rPr>
        <w:t>因此我们认为，它使营业收入提升了50%。</w:t>
      </w:r>
    </w:p>
    <w:p>
      <w:pPr>
        <w:pStyle w:val="5"/>
        <w:spacing w:line="340" w:lineRule="exact"/>
        <w:ind w:left="360" w:firstLine="0" w:firstLineChars="0"/>
        <w:rPr>
          <w:rFonts w:ascii="宋体" w:hAnsi="宋体" w:cs="楷体_GB2312"/>
          <w:b/>
          <w:bCs/>
          <w:szCs w:val="21"/>
        </w:rPr>
      </w:pPr>
      <w:r>
        <w:rPr>
          <w:rFonts w:hint="eastAsia" w:ascii="楷体" w:hAnsi="楷体" w:eastAsia="楷体" w:cs="宋体"/>
          <w:b/>
          <w:bCs/>
        </w:rPr>
        <w:t>②</w:t>
      </w:r>
      <w:r>
        <w:rPr>
          <w:rFonts w:ascii="楷体" w:hAnsi="楷体" w:eastAsia="楷体"/>
          <w:b/>
          <w:bCs/>
        </w:rPr>
        <w:t>与2019年度相比，约为10%。</w:t>
      </w:r>
      <w:r>
        <w:rPr>
          <w:rFonts w:hint="eastAsia" w:ascii="楷体" w:hAnsi="楷体" w:eastAsia="楷体"/>
        </w:rPr>
        <w:t>我</w:t>
      </w:r>
      <w:r>
        <w:rPr>
          <w:rFonts w:ascii="楷体" w:hAnsi="楷体" w:eastAsia="楷体"/>
        </w:rPr>
        <w:t>司2020年度的营业收入比2019年度增加了1000万元。其中，数字技术的功劳大约有700万元。</w:t>
      </w:r>
      <w:r>
        <w:rPr>
          <w:rFonts w:ascii="楷体" w:hAnsi="楷体" w:eastAsia="楷体"/>
          <w:b/>
          <w:bCs/>
          <w:color w:val="FF0000"/>
          <w:u w:val="single"/>
        </w:rPr>
        <w:t>这是因为</w:t>
      </w:r>
      <w:r>
        <w:rPr>
          <w:rFonts w:hint="eastAsia" w:ascii="楷体" w:hAnsi="楷体" w:eastAsia="楷体"/>
          <w:b/>
          <w:bCs/>
          <w:color w:val="FF0000"/>
          <w:u w:val="single"/>
        </w:rPr>
        <w:t>，</w:t>
      </w:r>
      <w:r>
        <w:rPr>
          <w:rFonts w:ascii="楷体" w:hAnsi="楷体" w:eastAsia="楷体"/>
          <w:b/>
          <w:bCs/>
          <w:color w:val="FF0000"/>
          <w:u w:val="single"/>
        </w:rPr>
        <w:t>我们在</w:t>
      </w:r>
      <w:r>
        <w:rPr>
          <w:rFonts w:hint="eastAsia" w:ascii="楷体" w:hAnsi="楷体" w:eastAsia="楷体"/>
          <w:b/>
          <w:bCs/>
          <w:color w:val="FF0000"/>
          <w:u w:val="single"/>
          <w:lang w:eastAsia="zh-CN"/>
        </w:rPr>
        <w:t>2020年度采用</w:t>
      </w:r>
      <w:r>
        <w:rPr>
          <w:rFonts w:hint="eastAsia" w:ascii="楷体" w:hAnsi="楷体" w:eastAsia="楷体"/>
          <w:b/>
          <w:bCs/>
          <w:color w:val="FF0000"/>
          <w:u w:val="single"/>
          <w:lang w:val="en-US" w:eastAsia="zh-CN"/>
        </w:rPr>
        <w:t>了新的</w:t>
      </w:r>
      <w:r>
        <w:rPr>
          <w:rFonts w:hint="eastAsia" w:ascii="楷体" w:hAnsi="楷体" w:eastAsia="楷体"/>
          <w:b/>
          <w:bCs/>
          <w:color w:val="FF0000"/>
          <w:u w:val="single"/>
          <w:lang w:eastAsia="zh-CN"/>
        </w:rPr>
        <w:t>数字</w:t>
      </w:r>
      <w:r>
        <w:rPr>
          <w:rFonts w:hint="eastAsia" w:ascii="楷体" w:hAnsi="楷体" w:eastAsia="楷体"/>
          <w:b/>
          <w:bCs/>
          <w:color w:val="FF0000"/>
          <w:u w:val="single"/>
          <w:lang w:val="en-US" w:eastAsia="zh-CN"/>
        </w:rPr>
        <w:t>技术（包括在</w:t>
      </w:r>
      <w:r>
        <w:rPr>
          <w:rFonts w:ascii="楷体" w:hAnsi="楷体" w:eastAsia="楷体"/>
          <w:b/>
          <w:bCs/>
          <w:color w:val="FF0000"/>
          <w:u w:val="single"/>
        </w:rPr>
        <w:t>2019年的基础上加大了数字技术在设备制造中的使用力度</w:t>
      </w:r>
      <w:r>
        <w:rPr>
          <w:rFonts w:hint="eastAsia" w:ascii="楷体" w:hAnsi="楷体" w:eastAsia="楷体"/>
          <w:b/>
          <w:bCs/>
          <w:color w:val="FF0000"/>
          <w:u w:val="single"/>
          <w:lang w:eastAsia="zh-CN"/>
        </w:rPr>
        <w:t>）</w:t>
      </w:r>
      <w:r>
        <w:rPr>
          <w:rFonts w:ascii="楷体" w:hAnsi="楷体" w:eastAsia="楷体"/>
          <w:b/>
          <w:bCs/>
          <w:color w:val="FF0000"/>
          <w:u w:val="single"/>
        </w:rPr>
        <w:t>，进一步提升了产品生产的数字化程度</w:t>
      </w:r>
      <w:r>
        <w:rPr>
          <w:rFonts w:ascii="楷体" w:hAnsi="楷体" w:eastAsia="楷体"/>
          <w:color w:val="FF0000"/>
        </w:rPr>
        <w:t>。</w:t>
      </w: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E34E6"/>
    <w:multiLevelType w:val="multilevel"/>
    <w:tmpl w:val="1D2E34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24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2021-12-06T02:08:36Z</dcterms:created>
  <dc:creator>dell</dc:creator>
  <cp:lastModifiedBy>CQL</cp:lastModifiedBy>
  <dcterms:modified xsi:type="dcterms:W3CDTF">2021-12-06T02:11:02Z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60F1BC7FC6D048A0A96EDF7341EEF5D8</vt:lpwstr>
  </property>
</Properties>
</file>