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9593" w:type="dxa"/>
        <w:tblInd w:w="0" w:type="dxa"/>
        <w:tblLayout w:type="fixed"/>
        <w:tblCellMar>
          <w:top w:w="0" w:type="dxa"/>
          <w:left w:w="108" w:type="dxa"/>
          <w:bottom w:w="0" w:type="dxa"/>
          <w:right w:w="108" w:type="dxa"/>
        </w:tblCellMar>
      </w:tblPr>
      <w:tblGrid>
        <w:gridCol w:w="9593"/>
      </w:tblGrid>
      <w:tr>
        <w:tblPrEx>
          <w:tblLayout w:type="fixed"/>
          <w:tblCellMar>
            <w:top w:w="0" w:type="dxa"/>
            <w:left w:w="108" w:type="dxa"/>
            <w:bottom w:w="0" w:type="dxa"/>
            <w:right w:w="108" w:type="dxa"/>
          </w:tblCellMar>
        </w:tblPrEx>
        <w:trPr>
          <w:trHeight w:val="2835" w:hRule="exact"/>
        </w:trPr>
        <w:tc>
          <w:tcPr>
            <w:tcW w:w="9593" w:type="dxa"/>
            <w:shd w:val="clear" w:color="auto" w:fill="auto"/>
            <w:vAlign w:val="top"/>
          </w:tcPr>
          <w:p>
            <w:pPr>
              <w:rPr>
                <w:rFonts w:hint="eastAsia"/>
              </w:rPr>
            </w:pPr>
            <w:r>
              <w:rPr>
                <w:rFonts w:hint="eastAsia"/>
                <w:lang/>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-594360</wp:posOffset>
                      </wp:positionV>
                      <wp:extent cx="6629400" cy="4953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629400" cy="495300"/>
                              </a:xfrm>
                              <a:prstGeom prst="rect">
                                <a:avLst/>
                              </a:prstGeom>
                              <a:solidFill>
                                <a:srgbClr val="FFFFFF"/>
                              </a:solidFill>
                              <a:ln>
                                <a:noFill/>
                              </a:ln>
                            </wps:spPr>
                            <wps:txbx>
                              <w:txbxContent>
                                <w:p/>
                              </w:txbxContent>
                            </wps:txbx>
                            <wps:bodyPr wrap="square" upright="1"/>
                          </wps:wsp>
                        </a:graphicData>
                      </a:graphic>
                    </wp:anchor>
                  </w:drawing>
                </mc:Choice>
                <mc:Fallback>
                  <w:pict>
                    <v:shape id="文本框 2" o:spid="_x0000_s1026" o:spt="202" type="#_x0000_t202" style="position:absolute;left:0pt;margin-left:-17.85pt;margin-top:-46.8pt;height:39pt;width:522pt;z-index:251658240;mso-width-relative:page;mso-height-relative:page;" fillcolor="#FFFFFF" filled="t" stroked="f" coordsize="21600,21600" o:gfxdata="UEsFBgAAAAAAAAAAAAAAAAAAAAAAAFBLAwQKAAAAAACHTuJAAAAAAAAAAAAAAAAABAAAAGRycy9Q&#10;SwMEFAAAAAgAh07iQK9gbKXZAAAADAEAAA8AAABkcnMvZG93bnJldi54bWxNj01ugzAQRveVegdr&#10;InVTJTalQEIwkVqpVbdJc4ABJoCKxwg7Ibl9nVW7m5+nb94Uu6sZxIUm11vWEK0UCOLaNj23Go7f&#10;H8s1COeRGxwsk4YbOdiVjw8F5o2deU+Xg29FCGGXo4bO+zGX0tUdGXQrOxKH3clOBn1op1Y2E84h&#10;3AzyRalUGuw5XOhwpPeO6p/D2Wg4fc3PyWauPv0x27+mb9hnlb1p/bSI1BaEp6v/g+GuH9ShDE6V&#10;PXPjxKBhGSdZQEOxiVMQd0KpdQyiCqMoSUGWhfz/RPkLUEsDBBQAAAAIAIdO4kB0jPS3rQEAADcD&#10;AAAOAAAAZHJzL2Uyb0RvYy54bWytUkuOEzEQ3SNxB8t70j1hiJhWOiPBKGwQIA0cwHHb3Zb8o8pJ&#10;dy4AN2DFhj3nyjkoO02Gzw7RC7dd9fxc71Wtbydn2UEBmuBbfrWoOVNehs74vuUf3m+fPOcMk/Cd&#10;sMGrlh8V8tvN40frMTZqGYZgOwWMSDw2Y2z5kFJsqgrloJzARYjKU1IHcCLREfqqAzESu7PVsq5X&#10;1RigixCkQqTo3TnJN4VfayXTW61RJWZbTrWlskJZd3mtNmvR9CDiYORchviHKpwwnh69UN2JJNge&#10;zF9UzkgIGHRayOCqoLWRqmggNVf1H2ruBxFV0ULmYLzYhP+PVr45vANmOuodZ144atHpy+fT1++n&#10;b5/YMtszRmwIdR8Jl6YXYcrQOY4UzKonDS7/SQ+jPBl9vJirpsQkBVer5c11TSlJueubZ09pTzTV&#10;w+0ImF6p4FjetByoecVTcXiN6Qz9CcmPYbCm2xprywH63UsL7CCo0dvyzey/wazPYB/ytTNjjlRZ&#10;41lL3qVpN80Cd6E7ku6RBqTl+HEvQHG2j2D6gSosPpTL1J0iZZ6k3P5fz+WJh3n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vYGyl2QAAAAwBAAAPAAAAAAAAAAEAIAAAADgAAABkcnMvZG93bnJl&#10;di54bWxQSwECFAAUAAAACACHTuJAdIz0t60BAAA3AwAADgAAAAAAAAABACAAAAA+AQAAZHJzL2Uy&#10;b0RvYy54bWxQSwUGAAAAAAYABgBZAQAAXQUAAAAA&#10;">
                      <v:fill on="t" focussize="0,0"/>
                      <v:stroke on="f"/>
                      <v:imagedata o:title=""/>
                      <o:lock v:ext="edit" aspectratio="f"/>
                      <v:textbox>
                        <w:txbxContent>
                          <w:p/>
                        </w:txbxContent>
                      </v:textbox>
                    </v:shape>
                  </w:pict>
                </mc:Fallback>
              </mc:AlternateContent>
            </w:r>
          </w:p>
        </w:tc>
      </w:tr>
    </w:tbl>
    <w:p>
      <w:pPr>
        <w:snapToGrid w:val="0"/>
        <w:spacing w:line="1000" w:lineRule="exact"/>
        <w:jc w:val="center"/>
        <w:rPr>
          <w:sz w:val="84"/>
          <w:szCs w:val="84"/>
        </w:rPr>
      </w:pPr>
      <w:r>
        <w:rPr>
          <w:sz w:val="84"/>
          <w:szCs w:val="84"/>
        </w:rPr>
        <w:fldChar w:fldCharType="begin"/>
      </w:r>
      <w:r>
        <w:rPr>
          <w:sz w:val="84"/>
          <w:szCs w:val="84"/>
        </w:rPr>
        <w:instrText xml:space="preserve"> </w:instrText>
      </w:r>
      <w:r>
        <w:rPr>
          <w:rFonts w:hint="eastAsia"/>
          <w:sz w:val="84"/>
          <w:szCs w:val="84"/>
        </w:rPr>
        <w:instrText xml:space="preserve">eq \o\ac(</w:instrText>
      </w:r>
      <w:r>
        <w:rPr>
          <w:rFonts w:hint="eastAsia" w:ascii="宋体"/>
          <w:position w:val="-16"/>
          <w:sz w:val="127"/>
          <w:szCs w:val="84"/>
        </w:rPr>
        <w:instrText xml:space="preserve">○</w:instrText>
      </w:r>
      <w:r>
        <w:rPr>
          <w:rFonts w:hint="eastAsia"/>
          <w:sz w:val="84"/>
          <w:szCs w:val="84"/>
        </w:rPr>
        <w:instrText xml:space="preserve">,J)</w:instrText>
      </w:r>
      <w:r>
        <w:rPr>
          <w:sz w:val="84"/>
          <w:szCs w:val="84"/>
        </w:rPr>
        <w:fldChar w:fldCharType="end"/>
      </w:r>
      <w:r>
        <w:rPr>
          <w:rFonts w:hint="eastAsia"/>
          <w:sz w:val="84"/>
          <w:szCs w:val="84"/>
        </w:rPr>
        <w:t>基本单位统计</w:t>
      </w:r>
      <w:r>
        <w:rPr>
          <w:sz w:val="84"/>
          <w:szCs w:val="84"/>
        </w:rPr>
        <w:br w:type="textWrapping"/>
      </w:r>
      <w:r>
        <w:rPr>
          <w:rFonts w:hint="eastAsia"/>
          <w:sz w:val="84"/>
          <w:szCs w:val="84"/>
        </w:rPr>
        <w:t>报表制度</w:t>
      </w:r>
    </w:p>
    <w:p>
      <w:pPr>
        <w:jc w:val="center"/>
        <w:rPr>
          <w:rFonts w:ascii="楷体_GB2312" w:eastAsia="楷体_GB2312"/>
          <w:sz w:val="32"/>
          <w:szCs w:val="32"/>
        </w:rPr>
      </w:pPr>
    </w:p>
    <w:p>
      <w:pPr>
        <w:jc w:val="center"/>
        <w:rPr>
          <w:rFonts w:ascii="楷体_GB2312" w:eastAsia="楷体_GB2312"/>
          <w:sz w:val="32"/>
          <w:szCs w:val="32"/>
        </w:rPr>
      </w:pPr>
      <w:r>
        <w:rPr>
          <w:rFonts w:hint="eastAsia" w:ascii="楷体_GB2312" w:eastAsia="楷体_GB2312"/>
          <w:sz w:val="32"/>
          <w:szCs w:val="32"/>
        </w:rPr>
        <w:t>（20</w:t>
      </w:r>
      <w:r>
        <w:rPr>
          <w:rFonts w:ascii="楷体_GB2312" w:eastAsia="楷体_GB2312"/>
          <w:sz w:val="32"/>
          <w:szCs w:val="32"/>
        </w:rPr>
        <w:t>20</w:t>
      </w:r>
      <w:r>
        <w:rPr>
          <w:rFonts w:hint="eastAsia" w:ascii="楷体_GB2312" w:eastAsia="楷体_GB2312"/>
          <w:sz w:val="32"/>
          <w:szCs w:val="32"/>
        </w:rPr>
        <w:t>年统计年报和20</w:t>
      </w:r>
      <w:r>
        <w:rPr>
          <w:rFonts w:ascii="楷体_GB2312" w:eastAsia="楷体_GB2312"/>
          <w:sz w:val="32"/>
          <w:szCs w:val="32"/>
        </w:rPr>
        <w:t>21</w:t>
      </w:r>
      <w:r>
        <w:rPr>
          <w:rFonts w:hint="eastAsia" w:ascii="楷体_GB2312" w:eastAsia="楷体_GB2312"/>
          <w:sz w:val="32"/>
          <w:szCs w:val="32"/>
        </w:rPr>
        <w:t>年定期统计报表）</w:t>
      </w:r>
    </w:p>
    <w:p>
      <w:pPr>
        <w:jc w:val="center"/>
        <w:rPr>
          <w:rFonts w:ascii="楷体_GB2312" w:eastAsia="楷体_GB2312"/>
          <w:sz w:val="32"/>
          <w:szCs w:val="32"/>
        </w:rPr>
      </w:pPr>
    </w:p>
    <w:p/>
    <w:p/>
    <w:p/>
    <w:p/>
    <w:p/>
    <w:p/>
    <w:p/>
    <w:p/>
    <w:p/>
    <w:p/>
    <w:p/>
    <w:p/>
    <w:p/>
    <w:p/>
    <w:p/>
    <w:p/>
    <w:p/>
    <w:p/>
    <w:p/>
    <w:p/>
    <w:p/>
    <w:p/>
    <w:p>
      <w:pPr>
        <w:rPr>
          <w:rFonts w:hint="eastAsia"/>
        </w:rPr>
      </w:pPr>
    </w:p>
    <w:p/>
    <w:p/>
    <w:p/>
    <w:p/>
    <w:p>
      <w:pPr>
        <w:jc w:val="center"/>
        <w:rPr>
          <w:rFonts w:ascii="楷体_GB2312" w:eastAsia="楷体_GB2312"/>
          <w:sz w:val="32"/>
          <w:szCs w:val="32"/>
        </w:rPr>
      </w:pPr>
      <w:r>
        <w:rPr>
          <w:rFonts w:hint="eastAsia" w:ascii="楷体_GB2312" w:eastAsia="楷体_GB2312"/>
          <w:sz w:val="32"/>
          <w:szCs w:val="32"/>
        </w:rPr>
        <w:t>国家统计局制定</w:t>
      </w:r>
    </w:p>
    <w:p>
      <w:pPr>
        <w:jc w:val="center"/>
        <w:rPr>
          <w:rFonts w:hint="eastAsia" w:ascii="楷体_GB2312" w:eastAsia="楷体_GB2312"/>
          <w:sz w:val="32"/>
          <w:szCs w:val="32"/>
        </w:rPr>
      </w:pPr>
      <w:r>
        <w:rPr>
          <w:rFonts w:hint="eastAsia" w:ascii="楷体_GB2312" w:eastAsia="楷体_GB2312"/>
          <w:sz w:val="32"/>
          <w:szCs w:val="32"/>
        </w:rPr>
        <w:t>20</w:t>
      </w:r>
      <w:r>
        <w:rPr>
          <w:rFonts w:ascii="楷体_GB2312" w:eastAsia="楷体_GB2312"/>
          <w:sz w:val="32"/>
          <w:szCs w:val="32"/>
        </w:rPr>
        <w:t>20</w:t>
      </w:r>
      <w:r>
        <w:rPr>
          <w:rFonts w:hint="eastAsia" w:ascii="楷体_GB2312" w:eastAsia="楷体_GB2312"/>
          <w:sz w:val="32"/>
          <w:szCs w:val="32"/>
        </w:rPr>
        <w:t>年11月</w:t>
      </w:r>
    </w:p>
    <w:p/>
    <w:p/>
    <w:p>
      <w:pPr>
        <w:rPr>
          <w:rFonts w:hint="eastAsia"/>
        </w:rPr>
      </w:pPr>
    </w:p>
    <w:p>
      <w:r>
        <w:rPr>
          <w:lang/>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-594360</wp:posOffset>
                </wp:positionV>
                <wp:extent cx="6400800" cy="4953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400800" cy="495300"/>
                        </a:xfrm>
                        <a:prstGeom prst="rect">
                          <a:avLst/>
                        </a:prstGeom>
                        <a:solidFill>
                          <a:srgbClr val="FFFFFF"/>
                        </a:solidFill>
                        <a:ln>
                          <a:noFill/>
                        </a:ln>
                      </wps:spPr>
                      <wps:txbx>
                        <w:txbxContent>
                          <w:p/>
                        </w:txbxContent>
                      </wps:txbx>
                      <wps:bodyPr wrap="square" upright="1"/>
                    </wps:wsp>
                  </a:graphicData>
                </a:graphic>
              </wp:anchor>
            </w:drawing>
          </mc:Choice>
          <mc:Fallback>
            <w:pict>
              <v:shape id="文本框 3" o:spid="_x0000_s1026" o:spt="202" type="#_x0000_t202" style="position:absolute;left:0pt;margin-left:-17.85pt;margin-top:-46.8pt;height:39pt;width:504pt;z-index:251659264;mso-width-relative:page;mso-height-relative:page;" fillcolor="#FFFFFF" filled="t" stroked="f" coordsize="21600,21600" o:gfxdata="UEsFBgAAAAAAAAAAAAAAAAAAAAAAAFBLAwQKAAAAAACHTuJAAAAAAAAAAAAAAAAABAAAAGRycy9Q&#10;SwMEFAAAAAgAh07iQInAmAXYAAAACwEAAA8AAABkcnMvZG93bnJldi54bWxNj9tOg0AQhu9NfIfN&#10;mHhj2oUiIMjSRBONtz08wMBOgcjuEnZb2rd3vNK7OXz555tqezWjuNDsB2cVxOsIBNnW6cF2Co6H&#10;j9ULCB/QahydJQU38rCt7+8qLLVb7I4u+9AJDrG+RAV9CFMppW97MujXbiLLu5ObDQZu507qGRcO&#10;N6PcRFEmDQ6WL/Q40XtP7ff+bBScvpantFiaz3DMd8/ZGw55425KPT7E0SuIQNfwB8OvPqtDzU6N&#10;O1vtxahglaQ5o1wUSQaCiSLfJCAansRpBrKu5P8f6h9QSwMEFAAAAAgAh07iQISLAGiuAQAANwMA&#10;AA4AAABkcnMvZTJvRG9jLnhtbK1SS27bMBDdF+gdCO5rKk4aJILlAG3gbIq2QJoD0BQlEeAvM7Ql&#10;X6C9QVfddN9z+Rwd0o7Tz66oFhTnwzfz3sziZnKWbTWgCb7hZ7OKM+1VaI3vG/7wafXqijNM0rfS&#10;Bq8bvtPIb5YvXyzGWOt5GIJtNTAC8ViPseFDSrEWAtWgncRZiNpTsAvgZCITetGCHAndWTGvqksx&#10;BmgjBKURyXt7CPJlwe86rdKHrkOdmG049ZbKCeVc51MsF7LuQcbBqGMb8h+6cNJ4KnqCupVJsg2Y&#10;v6CcURAwdGmmghOh64zShQOxOav+YHM/yKgLFxIH40km/H+w6v32IzDTNnzOmZeORrT/+mX/7cf+&#10;+2d2nuUZI9aUdR8pL01vwkRjfvIjOTPrqQOX/8SHUZyE3p3E1VNiipyXF1V1VVFIUezi+vU53Qle&#10;PL+OgOlOB8fypeFAwyuayu07TIfUp5RcDIM17cpYWwzo128tsK2kQa/Kd0T/Lc36nOxDfnZAzB6R&#10;OR645Fua1tOR+Dq0O+I90oI0HB83EjRnmwimH6jDokN5TNMpVI6blMf/q11KPO/7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JwJgF2AAAAAsBAAAPAAAAAAAAAAEAIAAAADgAAABkcnMvZG93bnJl&#10;di54bWxQSwECFAAUAAAACACHTuJAhIsAaK4BAAA3AwAADgAAAAAAAAABACAAAAA9AQAAZHJzL2Uy&#10;b0RvYy54bWxQSwUGAAAAAAYABgBZAQAAXQUAAAAA&#10;">
                <v:fill on="t" focussize="0,0"/>
                <v:stroke on="f"/>
                <v:imagedata o:title=""/>
                <o:lock v:ext="edit" aspectratio="f"/>
                <v:textbox>
                  <w:txbxContent>
                    <w:p/>
                  </w:txbxContent>
                </v:textbox>
              </v:shape>
            </w:pict>
          </mc:Fallback>
        </mc:AlternateContent>
      </w:r>
    </w:p>
    <w:p>
      <w:pPr>
        <w:spacing w:line="600" w:lineRule="exact"/>
        <w:ind w:firstLine="640" w:firstLineChars="200"/>
        <w:rPr>
          <w:rFonts w:ascii="宋体" w:hAnsi="宋体"/>
          <w:sz w:val="32"/>
          <w:szCs w:val="32"/>
        </w:rPr>
      </w:pPr>
      <w:r>
        <w:rPr>
          <w:rFonts w:hint="eastAsia" w:ascii="宋体" w:hAnsi="宋体"/>
          <w:sz w:val="32"/>
          <w:szCs w:val="32"/>
        </w:rPr>
        <w:t>本报表制度根据《中华人民共和国统计法》的有关规定制定</w:t>
      </w:r>
    </w:p>
    <w:p>
      <w:pPr>
        <w:spacing w:line="600" w:lineRule="exact"/>
        <w:ind w:firstLine="562" w:firstLineChars="200"/>
        <w:rPr>
          <w:rFonts w:hint="eastAsia" w:ascii="仿宋_GB2312" w:eastAsia="仿宋_GB2312"/>
          <w:b/>
          <w:sz w:val="28"/>
        </w:rPr>
      </w:pPr>
    </w:p>
    <w:p>
      <w:pPr>
        <w:spacing w:line="600" w:lineRule="exact"/>
        <w:ind w:firstLine="528" w:firstLineChars="200"/>
        <w:rPr>
          <w:rFonts w:eastAsia="仿宋_GB2312"/>
          <w:spacing w:val="-8"/>
          <w:sz w:val="28"/>
        </w:rPr>
      </w:pPr>
      <w:r>
        <w:rPr>
          <w:rFonts w:hint="eastAsia" w:eastAsia="仿宋_GB2312"/>
          <w:spacing w:val="-8"/>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r>
        <w:rPr>
          <w:rFonts w:hint="eastAsia" w:eastAsia="仿宋_GB2312"/>
          <w:spacing w:val="-8"/>
          <w:sz w:val="28"/>
        </w:rPr>
        <w:t>《中华人民共和国统计法》第九条规定：统计机构和统计人员对在统计工作中知悉的国家秘密、商业秘密和个人信息，应当予以保密。</w:t>
      </w: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napToGrid w:val="0"/>
        <w:spacing w:before="960" w:beforeLines="400" w:after="480" w:afterLines="200"/>
        <w:outlineLvl w:val="0"/>
        <w:rPr>
          <w:rFonts w:ascii="宋体"/>
          <w:sz w:val="28"/>
        </w:rPr>
        <w:sectPr>
          <w:headerReference r:id="rId3" w:type="default"/>
          <w:pgSz w:w="11906" w:h="16838"/>
          <w:pgMar w:top="1418" w:right="1282" w:bottom="1247" w:left="1247" w:header="851" w:footer="992" w:gutter="0"/>
          <w:pgNumType w:fmt="numberInDash" w:start="1"/>
          <w:cols w:space="720" w:num="1"/>
          <w:docGrid w:linePitch="312" w:charSpace="0"/>
        </w:sectPr>
      </w:pPr>
      <w:r>
        <w:rPr>
          <w:rFonts w:hint="eastAsia" w:ascii="宋体"/>
          <w:sz w:val="28"/>
        </w:rPr>
        <w:t>本制度由国家统计局负责解释。</w:t>
      </w:r>
    </w:p>
    <w:p>
      <w:pPr>
        <w:snapToGrid w:val="0"/>
        <w:spacing w:before="360" w:beforeLines="150" w:after="240" w:afterLines="100"/>
        <w:jc w:val="center"/>
        <w:outlineLvl w:val="0"/>
        <w:rPr>
          <w:rFonts w:ascii="黑体" w:hAnsi="宋体" w:eastAsia="黑体" w:cs="黑体"/>
          <w:sz w:val="32"/>
          <w:szCs w:val="32"/>
        </w:rPr>
      </w:pPr>
    </w:p>
    <w:p>
      <w:pPr>
        <w:snapToGrid w:val="0"/>
        <w:spacing w:after="240" w:afterLines="100"/>
        <w:jc w:val="center"/>
        <w:outlineLvl w:val="1"/>
        <w:rPr>
          <w:rFonts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eastAsia="zh-CN"/>
        </w:rPr>
        <w:t>、</w:t>
      </w:r>
      <w:r>
        <w:rPr>
          <w:rFonts w:hint="eastAsia" w:ascii="黑体" w:hAnsi="黑体" w:eastAsia="黑体" w:cs="黑体"/>
          <w:sz w:val="28"/>
          <w:szCs w:val="28"/>
        </w:rPr>
        <w:t>基层表式</w:t>
      </w:r>
    </w:p>
    <w:p>
      <w:pPr>
        <w:snapToGrid w:val="0"/>
        <w:spacing w:before="120" w:beforeLines="50" w:after="120" w:afterLines="50"/>
        <w:jc w:val="center"/>
        <w:outlineLvl w:val="2"/>
        <w:rPr>
          <w:rFonts w:ascii="宋体" w:hAnsi="宋体" w:cs="宋体"/>
          <w:sz w:val="32"/>
          <w:szCs w:val="32"/>
        </w:rPr>
      </w:pPr>
      <w:r>
        <w:rPr>
          <w:rFonts w:hint="eastAsia" w:ascii="宋体" w:hAnsi="宋体" w:cs="宋体"/>
          <w:sz w:val="32"/>
          <w:szCs w:val="32"/>
        </w:rPr>
        <w:t>法人单位基本情况</w:t>
      </w:r>
    </w:p>
    <w:tbl>
      <w:tblPr>
        <w:tblStyle w:val="18"/>
        <w:tblW w:w="9425" w:type="dxa"/>
        <w:jc w:val="center"/>
        <w:tblInd w:w="0" w:type="dxa"/>
        <w:tblLayout w:type="fixed"/>
        <w:tblCellMar>
          <w:top w:w="0" w:type="dxa"/>
          <w:left w:w="108" w:type="dxa"/>
          <w:bottom w:w="0" w:type="dxa"/>
          <w:right w:w="108" w:type="dxa"/>
        </w:tblCellMar>
      </w:tblPr>
      <w:tblGrid>
        <w:gridCol w:w="1783"/>
        <w:gridCol w:w="1909"/>
        <w:gridCol w:w="3081"/>
        <w:gridCol w:w="889"/>
        <w:gridCol w:w="1763"/>
      </w:tblGrid>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表　　号：</w:t>
            </w:r>
          </w:p>
        </w:tc>
        <w:tc>
          <w:tcPr>
            <w:tcW w:w="1763" w:type="dxa"/>
            <w:tcMar>
              <w:left w:w="28" w:type="dxa"/>
              <w:right w:w="28" w:type="dxa"/>
            </w:tcMar>
            <w:vAlign w:val="top"/>
          </w:tcPr>
          <w:p>
            <w:pPr>
              <w:adjustRightInd w:val="0"/>
              <w:snapToGrid w:val="0"/>
              <w:jc w:val="distribute"/>
              <w:rPr>
                <w:rFonts w:ascii="宋体"/>
                <w:sz w:val="18"/>
                <w:szCs w:val="18"/>
              </w:rPr>
            </w:pPr>
            <w:r>
              <w:rPr>
                <w:rFonts w:hint="eastAsia" w:ascii="宋体" w:cs="宋体"/>
                <w:sz w:val="18"/>
                <w:szCs w:val="18"/>
              </w:rPr>
              <w:t>ＭＬＫ１０１－１表</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制定机关：</w:t>
            </w:r>
          </w:p>
        </w:tc>
        <w:tc>
          <w:tcPr>
            <w:tcW w:w="1763" w:type="dxa"/>
            <w:tcMar>
              <w:left w:w="28" w:type="dxa"/>
              <w:right w:w="28" w:type="dxa"/>
            </w:tcMar>
            <w:vAlign w:val="top"/>
          </w:tcPr>
          <w:p>
            <w:pPr>
              <w:adjustRightInd w:val="0"/>
              <w:snapToGrid w:val="0"/>
              <w:jc w:val="distribute"/>
              <w:rPr>
                <w:rFonts w:ascii="宋体"/>
                <w:sz w:val="18"/>
                <w:szCs w:val="18"/>
              </w:rPr>
            </w:pPr>
            <w:r>
              <w:rPr>
                <w:rFonts w:hint="eastAsia" w:ascii="宋体" w:cs="宋体"/>
                <w:spacing w:val="6"/>
                <w:sz w:val="18"/>
                <w:szCs w:val="18"/>
              </w:rPr>
              <w:t>国</w:t>
            </w:r>
            <w:r>
              <w:rPr>
                <w:rFonts w:ascii="宋体" w:cs="宋体"/>
                <w:spacing w:val="6"/>
                <w:sz w:val="18"/>
                <w:szCs w:val="18"/>
              </w:rPr>
              <w:t xml:space="preserve"> </w:t>
            </w:r>
            <w:r>
              <w:rPr>
                <w:rFonts w:hint="eastAsia" w:ascii="宋体" w:cs="宋体"/>
                <w:spacing w:val="6"/>
                <w:sz w:val="18"/>
                <w:szCs w:val="18"/>
              </w:rPr>
              <w:t>家</w:t>
            </w:r>
            <w:r>
              <w:rPr>
                <w:rFonts w:ascii="宋体" w:cs="宋体"/>
                <w:spacing w:val="6"/>
                <w:sz w:val="18"/>
                <w:szCs w:val="18"/>
              </w:rPr>
              <w:t xml:space="preserve"> </w:t>
            </w:r>
            <w:r>
              <w:rPr>
                <w:rFonts w:hint="eastAsia" w:ascii="宋体" w:cs="宋体"/>
                <w:spacing w:val="6"/>
                <w:sz w:val="18"/>
                <w:szCs w:val="18"/>
              </w:rPr>
              <w:t>统</w:t>
            </w:r>
            <w:r>
              <w:rPr>
                <w:rFonts w:ascii="宋体" w:cs="宋体"/>
                <w:spacing w:val="6"/>
                <w:sz w:val="18"/>
                <w:szCs w:val="18"/>
              </w:rPr>
              <w:t xml:space="preserve"> </w:t>
            </w:r>
            <w:r>
              <w:rPr>
                <w:rFonts w:hint="eastAsia" w:ascii="宋体" w:cs="宋体"/>
                <w:spacing w:val="6"/>
                <w:sz w:val="18"/>
                <w:szCs w:val="18"/>
              </w:rPr>
              <w:t>计</w:t>
            </w:r>
            <w:r>
              <w:rPr>
                <w:rFonts w:ascii="宋体" w:cs="宋体"/>
                <w:spacing w:val="6"/>
                <w:sz w:val="18"/>
                <w:szCs w:val="18"/>
              </w:rPr>
              <w:t xml:space="preserve"> </w:t>
            </w:r>
            <w:r>
              <w:rPr>
                <w:rFonts w:hint="eastAsia" w:ascii="宋体" w:cs="宋体"/>
                <w:spacing w:val="6"/>
                <w:sz w:val="18"/>
                <w:szCs w:val="18"/>
              </w:rPr>
              <w:t>局</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文　　号：</w:t>
            </w:r>
          </w:p>
        </w:tc>
        <w:tc>
          <w:tcPr>
            <w:tcW w:w="1763" w:type="dxa"/>
            <w:tcMar>
              <w:left w:w="28" w:type="dxa"/>
              <w:right w:w="28" w:type="dxa"/>
            </w:tcMar>
            <w:vAlign w:val="top"/>
          </w:tcPr>
          <w:p>
            <w:pPr>
              <w:adjustRightInd w:val="0"/>
              <w:snapToGrid w:val="0"/>
              <w:jc w:val="distribute"/>
              <w:rPr>
                <w:rFonts w:ascii="宋体"/>
                <w:sz w:val="18"/>
                <w:szCs w:val="18"/>
              </w:rPr>
            </w:pPr>
            <w:r>
              <w:rPr>
                <w:rFonts w:ascii="宋体" w:hAnsi="宋体"/>
                <w:sz w:val="18"/>
                <w:szCs w:val="18"/>
              </w:rPr>
              <w:t>国统字</w:t>
            </w:r>
            <w:r>
              <w:rPr>
                <w:rFonts w:hint="eastAsia" w:ascii="宋体" w:hAnsi="宋体"/>
                <w:sz w:val="18"/>
                <w:szCs w:val="18"/>
              </w:rPr>
              <w:t>〔20</w:t>
            </w:r>
            <w:r>
              <w:rPr>
                <w:rFonts w:ascii="宋体" w:hAnsi="宋体"/>
                <w:sz w:val="18"/>
                <w:szCs w:val="18"/>
              </w:rPr>
              <w:t>20</w:t>
            </w:r>
            <w:r>
              <w:rPr>
                <w:rFonts w:hint="eastAsia" w:ascii="宋体" w:hAnsi="宋体"/>
                <w:sz w:val="18"/>
                <w:szCs w:val="18"/>
              </w:rPr>
              <w:t>〕10</w:t>
            </w:r>
            <w:r>
              <w:rPr>
                <w:rFonts w:ascii="宋体" w:hAnsi="宋体"/>
                <w:sz w:val="18"/>
                <w:szCs w:val="18"/>
              </w:rPr>
              <w:t>5号</w:t>
            </w:r>
          </w:p>
        </w:tc>
      </w:tr>
      <w:tr>
        <w:tblPrEx>
          <w:tblLayout w:type="fixed"/>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有效期至：</w:t>
            </w:r>
          </w:p>
        </w:tc>
        <w:tc>
          <w:tcPr>
            <w:tcW w:w="1763" w:type="dxa"/>
            <w:tcMar>
              <w:left w:w="28" w:type="dxa"/>
              <w:right w:w="28" w:type="dxa"/>
            </w:tcMar>
            <w:vAlign w:val="top"/>
          </w:tcPr>
          <w:p>
            <w:pPr>
              <w:jc w:val="distribute"/>
              <w:rPr>
                <w:rFonts w:hint="eastAsia" w:ascii="宋体" w:hAnsi="宋体" w:cs="宋体"/>
                <w:sz w:val="32"/>
                <w:szCs w:val="32"/>
              </w:rPr>
            </w:pPr>
            <w:r>
              <w:rPr>
                <w:rFonts w:hint="eastAsia" w:ascii="宋体" w:hAnsi="宋体"/>
                <w:sz w:val="18"/>
                <w:szCs w:val="18"/>
              </w:rPr>
              <w:t>２０</w:t>
            </w:r>
            <w:r>
              <w:rPr>
                <w:rFonts w:ascii="宋体" w:hAnsi="宋体"/>
                <w:sz w:val="18"/>
                <w:szCs w:val="18"/>
              </w:rPr>
              <w:t>２２年</w:t>
            </w:r>
            <w:r>
              <w:rPr>
                <w:rFonts w:hint="eastAsia" w:ascii="宋体" w:hAnsi="宋体"/>
                <w:sz w:val="18"/>
                <w:szCs w:val="18"/>
              </w:rPr>
              <w:t>1</w:t>
            </w:r>
            <w:r>
              <w:rPr>
                <w:rFonts w:ascii="宋体" w:hAnsi="宋体"/>
                <w:sz w:val="18"/>
                <w:szCs w:val="18"/>
              </w:rPr>
              <w:t>月</w:t>
            </w:r>
          </w:p>
        </w:tc>
      </w:tr>
    </w:tbl>
    <w:p>
      <w:pPr>
        <w:spacing w:line="20" w:lineRule="exact"/>
        <w:jc w:val="center"/>
        <w:rPr>
          <w:rFonts w:ascii="黑体" w:hAnsi="黑体" w:eastAsia="黑体"/>
          <w:sz w:val="28"/>
          <w:szCs w:val="28"/>
        </w:rPr>
      </w:pPr>
    </w:p>
    <w:tbl>
      <w:tblPr>
        <w:tblStyle w:val="18"/>
        <w:tblW w:w="9447"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3875"/>
        <w:gridCol w:w="508"/>
        <w:gridCol w:w="93"/>
        <w:gridCol w:w="448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restart"/>
            <w:tcMar>
              <w:top w:w="28" w:type="dxa"/>
              <w:left w:w="28" w:type="dxa"/>
              <w:bottom w:w="28" w:type="dxa"/>
              <w:right w:w="28" w:type="dxa"/>
            </w:tcMar>
            <w:vAlign w:val="center"/>
          </w:tcPr>
          <w:p>
            <w:pPr>
              <w:snapToGrid w:val="0"/>
              <w:ind w:firstLine="417" w:firstLineChars="232"/>
              <w:rPr>
                <w:rFonts w:ascii="楷体_GB2312" w:hAnsi="宋体" w:eastAsia="楷体_GB2312"/>
                <w:sz w:val="18"/>
                <w:szCs w:val="18"/>
              </w:rPr>
            </w:pPr>
            <w:r>
              <w:rPr>
                <w:rFonts w:hint="eastAsia" w:ascii="楷体_GB2312" w:eastAsia="楷体_GB2312" w:cs="楷体_GB2312"/>
                <w:sz w:val="18"/>
                <w:szCs w:val="1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tc>
        <w:tc>
          <w:tcPr>
            <w:tcW w:w="508" w:type="dxa"/>
            <w:vAlign w:val="center"/>
          </w:tcPr>
          <w:p>
            <w:pPr>
              <w:snapToGrid w:val="0"/>
              <w:jc w:val="center"/>
              <w:rPr>
                <w:rFonts w:ascii="宋体"/>
                <w:sz w:val="18"/>
                <w:szCs w:val="18"/>
              </w:rPr>
            </w:pPr>
            <w:r>
              <w:rPr>
                <w:rFonts w:ascii="宋体" w:hAnsi="宋体" w:cs="宋体"/>
                <w:sz w:val="18"/>
                <w:szCs w:val="18"/>
              </w:rPr>
              <w:t>01</w:t>
            </w:r>
          </w:p>
        </w:tc>
        <w:tc>
          <w:tcPr>
            <w:tcW w:w="4573" w:type="dxa"/>
            <w:gridSpan w:val="2"/>
            <w:vAlign w:val="bottom"/>
          </w:tcPr>
          <w:p>
            <w:pPr>
              <w:snapToGrid w:val="0"/>
              <w:rPr>
                <w:rFonts w:ascii="宋体" w:hAnsi="宋体" w:cs="宋体"/>
                <w:sz w:val="18"/>
                <w:szCs w:val="18"/>
              </w:rPr>
            </w:pPr>
            <w:r>
              <w:rPr>
                <w:rFonts w:hint="eastAsia" w:ascii="宋体" w:hAnsi="宋体" w:cs="宋体"/>
                <w:sz w:val="18"/>
                <w:szCs w:val="18"/>
              </w:rPr>
              <w:t>统一社会信用代码</w:t>
            </w:r>
          </w:p>
          <w:p>
            <w:pPr>
              <w:snapToGrid w:val="0"/>
              <w:ind w:firstLine="1260" w:firstLineChars="700"/>
              <w:rPr>
                <w:rFonts w:ascii="宋体" w:hAnsi="宋体" w:cs="宋体"/>
                <w:sz w:val="18"/>
                <w:szCs w:val="18"/>
              </w:rPr>
            </w:pPr>
            <w:r>
              <w:rPr>
                <w:rFonts w:hint="eastAsia" w:ascii="宋体" w:hAnsi="宋体" w:cs="宋体"/>
                <w:sz w:val="18"/>
                <w:szCs w:val="18"/>
              </w:rPr>
              <w:t>□□□□□□□□□□□□□□□□□□</w:t>
            </w:r>
          </w:p>
          <w:p>
            <w:pPr>
              <w:snapToGrid w:val="0"/>
              <w:jc w:val="left"/>
              <w:rPr>
                <w:rFonts w:hint="eastAsia" w:ascii="楷体_GB2312" w:hAnsi="宋体" w:eastAsia="楷体_GB2312" w:cs="宋体"/>
                <w:sz w:val="18"/>
                <w:szCs w:val="18"/>
              </w:rPr>
            </w:pPr>
            <w:r>
              <w:rPr>
                <w:rFonts w:hint="eastAsia" w:ascii="楷体_GB2312" w:hAnsi="宋体" w:eastAsia="楷体_GB2312" w:cs="宋体"/>
                <w:sz w:val="18"/>
                <w:szCs w:val="18"/>
              </w:rPr>
              <w:t>尚未领取统一社会信用代码的填写原组织机构代码</w:t>
            </w:r>
          </w:p>
          <w:p>
            <w:pPr>
              <w:snapToGrid w:val="0"/>
              <w:ind w:firstLine="360"/>
              <w:jc w:val="left"/>
              <w:rPr>
                <w:rFonts w:hint="eastAsia" w:ascii="宋体" w:hAnsi="宋体" w:cs="宋体"/>
                <w:sz w:val="18"/>
                <w:szCs w:val="18"/>
              </w:rPr>
            </w:pP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snapToGrid w:val="0"/>
              <w:ind w:firstLine="417" w:firstLineChars="232"/>
              <w:rPr>
                <w:rFonts w:ascii="楷体_GB2312" w:eastAsia="楷体_GB2312" w:cs="楷体_GB2312"/>
                <w:sz w:val="18"/>
                <w:szCs w:val="18"/>
              </w:rPr>
            </w:pPr>
          </w:p>
        </w:tc>
        <w:tc>
          <w:tcPr>
            <w:tcW w:w="508" w:type="dxa"/>
            <w:vAlign w:val="center"/>
          </w:tcPr>
          <w:p>
            <w:pPr>
              <w:snapToGrid w:val="0"/>
              <w:jc w:val="center"/>
              <w:rPr>
                <w:rFonts w:ascii="宋体" w:hAnsi="宋体" w:cs="宋体"/>
                <w:sz w:val="18"/>
                <w:szCs w:val="18"/>
              </w:rPr>
            </w:pPr>
            <w:r>
              <w:rPr>
                <w:rFonts w:ascii="宋体" w:hAnsi="宋体" w:cs="宋体"/>
                <w:sz w:val="18"/>
                <w:szCs w:val="18"/>
              </w:rPr>
              <w:t>02</w:t>
            </w:r>
          </w:p>
        </w:tc>
        <w:tc>
          <w:tcPr>
            <w:tcW w:w="4573" w:type="dxa"/>
            <w:gridSpan w:val="2"/>
            <w:vAlign w:val="bottom"/>
          </w:tcPr>
          <w:p>
            <w:pPr>
              <w:tabs>
                <w:tab w:val="left" w:pos="1954"/>
                <w:tab w:val="left" w:pos="2158"/>
                <w:tab w:val="left" w:pos="2363"/>
                <w:tab w:val="left" w:pos="2567"/>
                <w:tab w:val="left" w:pos="2772"/>
                <w:tab w:val="left" w:pos="2976"/>
                <w:tab w:val="left" w:pos="3181"/>
                <w:tab w:val="left" w:pos="3385"/>
                <w:tab w:val="left" w:pos="3590"/>
                <w:tab w:val="left" w:pos="3794"/>
              </w:tabs>
              <w:snapToGrid w:val="0"/>
              <w:jc w:val="left"/>
              <w:rPr>
                <w:rFonts w:ascii="宋体" w:hAnsi="宋体" w:cs="宋体"/>
                <w:sz w:val="18"/>
                <w:szCs w:val="18"/>
              </w:rPr>
            </w:pPr>
            <w:r>
              <w:rPr>
                <w:rFonts w:hint="eastAsia" w:ascii="宋体" w:hAnsi="宋体" w:cs="宋体"/>
                <w:sz w:val="18"/>
                <w:szCs w:val="18"/>
              </w:rPr>
              <w:t>单位详细名称：</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snapToGrid w:val="0"/>
              <w:ind w:firstLine="417" w:firstLineChars="232"/>
              <w:rPr>
                <w:rFonts w:ascii="楷体_GB2312" w:eastAsia="楷体_GB2312" w:cs="楷体_GB2312"/>
                <w:sz w:val="18"/>
                <w:szCs w:val="18"/>
              </w:rPr>
            </w:pPr>
          </w:p>
        </w:tc>
        <w:tc>
          <w:tcPr>
            <w:tcW w:w="508" w:type="dxa"/>
            <w:vAlign w:val="center"/>
          </w:tcPr>
          <w:p>
            <w:pPr>
              <w:snapToGrid w:val="0"/>
              <w:jc w:val="center"/>
              <w:rPr>
                <w:sz w:val="18"/>
                <w:szCs w:val="18"/>
              </w:rPr>
            </w:pPr>
            <w:r>
              <w:rPr>
                <w:rFonts w:ascii="宋体" w:hAnsi="宋体" w:cs="宋体"/>
                <w:sz w:val="18"/>
                <w:szCs w:val="18"/>
              </w:rPr>
              <w:t>03</w:t>
            </w:r>
          </w:p>
        </w:tc>
        <w:tc>
          <w:tcPr>
            <w:tcW w:w="4573" w:type="dxa"/>
            <w:gridSpan w:val="2"/>
            <w:vAlign w:val="bottom"/>
          </w:tcPr>
          <w:p>
            <w:pPr>
              <w:tabs>
                <w:tab w:val="left" w:pos="1954"/>
                <w:tab w:val="left" w:pos="2158"/>
                <w:tab w:val="left" w:pos="2363"/>
                <w:tab w:val="left" w:pos="2567"/>
                <w:tab w:val="left" w:pos="2772"/>
                <w:tab w:val="left" w:pos="2976"/>
                <w:tab w:val="left" w:pos="3181"/>
                <w:tab w:val="left" w:pos="3385"/>
                <w:tab w:val="left" w:pos="3590"/>
                <w:tab w:val="left" w:pos="3794"/>
              </w:tabs>
              <w:snapToGrid w:val="0"/>
              <w:jc w:val="left"/>
              <w:rPr>
                <w:rFonts w:ascii="宋体" w:hAnsi="宋体" w:cs="宋体"/>
                <w:sz w:val="18"/>
                <w:szCs w:val="18"/>
              </w:rPr>
            </w:pPr>
            <w:r>
              <w:rPr>
                <w:rFonts w:hint="eastAsia" w:ascii="宋体" w:hAnsi="宋体" w:cs="宋体"/>
                <w:sz w:val="18"/>
                <w:szCs w:val="18"/>
              </w:rPr>
              <w:t>法定代表人（单位负责人）：</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04</w:t>
            </w:r>
          </w:p>
        </w:tc>
        <w:tc>
          <w:tcPr>
            <w:tcW w:w="8956" w:type="dxa"/>
            <w:gridSpan w:val="4"/>
            <w:tcMar>
              <w:top w:w="0" w:type="dxa"/>
              <w:bottom w:w="0" w:type="dxa"/>
            </w:tcMar>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5"/>
              <w:jc w:val="left"/>
              <w:rPr>
                <w:rFonts w:ascii="宋体"/>
                <w:sz w:val="18"/>
                <w:szCs w:val="18"/>
              </w:rPr>
            </w:pPr>
            <w:r>
              <w:rPr>
                <w:rFonts w:hint="eastAsia" w:ascii="宋体" w:hAnsi="宋体" w:cs="宋体"/>
                <w:sz w:val="18"/>
                <w:szCs w:val="18"/>
              </w:rPr>
              <w:t>单位所在地区划及详细地址</w:t>
            </w:r>
            <w:r>
              <w:rPr>
                <w:rFonts w:ascii="黑体" w:hAnsi="宋体" w:eastAsia="黑体" w:cs="黑体"/>
                <w:sz w:val="18"/>
                <w:szCs w:val="18"/>
              </w:rPr>
              <w:t xml:space="preserve">                  </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snapToGrid w:val="0"/>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hint="eastAsia"/>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napToGrid w:val="0"/>
              <w:rPr>
                <w:rFonts w:ascii="宋体" w:hAnsi="宋体" w:cs="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15</w:t>
            </w:r>
          </w:p>
        </w:tc>
        <w:tc>
          <w:tcPr>
            <w:tcW w:w="8956" w:type="dxa"/>
            <w:gridSpan w:val="4"/>
            <w:tcMar>
              <w:top w:w="0" w:type="dxa"/>
              <w:bottom w:w="0" w:type="dxa"/>
            </w:tcMar>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sz w:val="18"/>
                <w:szCs w:val="18"/>
              </w:rPr>
            </w:pPr>
            <w:r>
              <w:rPr>
                <w:rFonts w:hint="eastAsia" w:ascii="宋体" w:hAnsi="宋体" w:cs="宋体"/>
                <w:sz w:val="18"/>
                <w:szCs w:val="18"/>
              </w:rPr>
              <w:t>单位注册地区划及详细地址</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snapToGrid w:val="0"/>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5"/>
              <w:jc w:val="left"/>
              <w:rPr>
                <w:rFonts w:ascii="宋体" w:hAnsi="宋体" w:cs="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05</w:t>
            </w:r>
          </w:p>
        </w:tc>
        <w:tc>
          <w:tcPr>
            <w:tcW w:w="4476" w:type="dxa"/>
            <w:gridSpan w:val="3"/>
            <w:tcMar>
              <w:top w:w="0" w:type="dxa"/>
              <w:bottom w:w="0" w:type="dxa"/>
            </w:tcMar>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hAnsi="宋体" w:cs="宋体"/>
                <w:sz w:val="18"/>
                <w:szCs w:val="18"/>
              </w:rPr>
            </w:pPr>
            <w:r>
              <w:rPr>
                <w:rFonts w:hint="eastAsia" w:ascii="宋体" w:hAnsi="宋体" w:cs="宋体"/>
                <w:sz w:val="18"/>
                <w:szCs w:val="18"/>
              </w:rPr>
              <w:t>联系方式</w:t>
            </w:r>
          </w:p>
          <w:p>
            <w:pPr>
              <w:snapToGrid w:val="0"/>
              <w:ind w:firstLine="180" w:firstLineChars="100"/>
              <w:rPr>
                <w:rFonts w:ascii="宋体" w:hAnsi="宋体"/>
                <w:sz w:val="18"/>
                <w:szCs w:val="18"/>
              </w:rPr>
            </w:pPr>
            <w:r>
              <w:rPr>
                <w:rFonts w:hint="eastAsia" w:ascii="宋体" w:hAnsi="宋体"/>
                <w:sz w:val="18"/>
                <w:szCs w:val="18"/>
              </w:rPr>
              <w:t>长途区号    □□□□□</w:t>
            </w:r>
          </w:p>
          <w:p>
            <w:pPr>
              <w:snapToGrid w:val="0"/>
              <w:ind w:firstLine="180" w:firstLineChars="100"/>
              <w:rPr>
                <w:rFonts w:ascii="宋体" w:hAnsi="宋体"/>
                <w:sz w:val="18"/>
                <w:szCs w:val="18"/>
              </w:rPr>
            </w:pPr>
            <w:r>
              <w:rPr>
                <w:rFonts w:hint="eastAsia" w:ascii="宋体" w:hAnsi="宋体"/>
                <w:sz w:val="18"/>
                <w:szCs w:val="18"/>
              </w:rPr>
              <w:t>固定电话    □□□□□□□□-□□□□□□</w:t>
            </w:r>
          </w:p>
          <w:p>
            <w:pPr>
              <w:snapToGrid w:val="0"/>
              <w:ind w:firstLine="180" w:firstLineChars="100"/>
              <w:rPr>
                <w:rFonts w:ascii="宋体" w:hAnsi="宋体"/>
                <w:sz w:val="18"/>
                <w:szCs w:val="18"/>
              </w:rPr>
            </w:pPr>
            <w:r>
              <w:rPr>
                <w:rFonts w:hint="eastAsia" w:ascii="宋体" w:hAnsi="宋体"/>
                <w:sz w:val="18"/>
                <w:szCs w:val="18"/>
              </w:rPr>
              <w:t>移动电话    □□□□□□□□□□□</w:t>
            </w:r>
          </w:p>
          <w:p>
            <w:pPr>
              <w:snapToGrid w:val="0"/>
              <w:ind w:firstLine="180" w:firstLineChars="100"/>
              <w:rPr>
                <w:rFonts w:ascii="宋体" w:hAnsi="宋体"/>
                <w:sz w:val="18"/>
                <w:szCs w:val="18"/>
              </w:rPr>
            </w:pPr>
            <w:r>
              <w:rPr>
                <w:rFonts w:hint="eastAsia" w:ascii="宋体" w:hAnsi="宋体"/>
                <w:sz w:val="18"/>
                <w:szCs w:val="18"/>
              </w:rPr>
              <w:t>传真号码    □□□□□□□□-□□□□□□</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4" w:leftChars="2" w:firstLine="180" w:firstLineChars="100"/>
              <w:jc w:val="left"/>
              <w:rPr>
                <w:rFonts w:ascii="宋体" w:hAnsi="宋体" w:cs="宋体"/>
                <w:sz w:val="18"/>
                <w:szCs w:val="18"/>
              </w:rPr>
            </w:pPr>
            <w:r>
              <w:rPr>
                <w:rFonts w:hint="eastAsia" w:ascii="宋体" w:hAnsi="宋体"/>
                <w:sz w:val="18"/>
                <w:szCs w:val="18"/>
              </w:rPr>
              <w:t>邮政编码    □□□□□□</w:t>
            </w:r>
          </w:p>
        </w:tc>
        <w:tc>
          <w:tcPr>
            <w:tcW w:w="4480" w:type="dxa"/>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u w:val="single"/>
              </w:rPr>
            </w:pPr>
            <w:r>
              <w:rPr>
                <w:rFonts w:hint="eastAsia" w:ascii="宋体" w:hAnsi="宋体" w:cs="宋体"/>
                <w:sz w:val="18"/>
                <w:szCs w:val="18"/>
              </w:rPr>
              <w:t>电子邮箱</w:t>
            </w:r>
            <w:r>
              <w:rPr>
                <w:u w:val="single"/>
              </w:rPr>
              <w:t xml:space="preserve">                            </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u w:val="single"/>
              </w:rPr>
            </w:pP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u w:val="single"/>
              </w:rPr>
            </w:pP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u w:val="single"/>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u w:val="single"/>
              </w:rPr>
              <w:t xml:space="preserve">                            </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hAnsi="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06</w:t>
            </w:r>
          </w:p>
        </w:tc>
        <w:tc>
          <w:tcPr>
            <w:tcW w:w="8956" w:type="dxa"/>
            <w:gridSpan w:val="4"/>
            <w:tcMar>
              <w:top w:w="0" w:type="dxa"/>
              <w:bottom w:w="0" w:type="dxa"/>
            </w:tcMar>
            <w:vAlign w:val="bottom"/>
          </w:tcPr>
          <w:p>
            <w:pPr>
              <w:snapToGrid w:val="0"/>
              <w:rPr>
                <w:rFonts w:ascii="宋体"/>
                <w:sz w:val="18"/>
                <w:szCs w:val="18"/>
              </w:rPr>
            </w:pPr>
            <w:r>
              <w:rPr>
                <w:rFonts w:hint="eastAsia" w:ascii="宋体" w:hAnsi="宋体" w:cs="宋体"/>
                <w:sz w:val="18"/>
                <w:szCs w:val="18"/>
              </w:rPr>
              <w:t>行业类别</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4" w:leftChars="2" w:firstLine="180" w:firstLineChars="100"/>
              <w:jc w:val="left"/>
              <w:rPr>
                <w:u w:val="single"/>
              </w:rPr>
            </w:pPr>
            <w:r>
              <w:rPr>
                <w:rFonts w:hint="eastAsia" w:ascii="宋体" w:hAnsi="宋体" w:cs="宋体"/>
                <w:sz w:val="18"/>
                <w:szCs w:val="18"/>
              </w:rPr>
              <w:t>主要业务活动</w:t>
            </w:r>
            <w:r>
              <w:rPr>
                <w:rFonts w:ascii="宋体" w:hAnsi="宋体" w:cs="宋体"/>
                <w:sz w:val="18"/>
                <w:szCs w:val="18"/>
              </w:rPr>
              <w:t>1</w:t>
            </w:r>
            <w:r>
              <w:rPr>
                <w:u w:val="single"/>
              </w:rPr>
              <w:t xml:space="preserve">          </w:t>
            </w:r>
            <w:r>
              <w:rPr>
                <w:rFonts w:hint="eastAsia" w:ascii="宋体" w:hAnsi="宋体" w:cs="宋体"/>
                <w:sz w:val="18"/>
                <w:szCs w:val="18"/>
              </w:rPr>
              <w:t>；</w:t>
            </w:r>
            <w:r>
              <w:rPr>
                <w:rFonts w:ascii="宋体" w:hAnsi="宋体" w:cs="宋体"/>
                <w:sz w:val="18"/>
                <w:szCs w:val="18"/>
              </w:rPr>
              <w:t>2</w:t>
            </w:r>
            <w:r>
              <w:rPr>
                <w:u w:val="single"/>
              </w:rPr>
              <w:t xml:space="preserve">           </w:t>
            </w:r>
            <w:r>
              <w:rPr>
                <w:rFonts w:hint="eastAsia" w:ascii="宋体" w:hAnsi="宋体" w:cs="宋体"/>
                <w:sz w:val="18"/>
                <w:szCs w:val="18"/>
              </w:rPr>
              <w:t>；</w:t>
            </w:r>
            <w:r>
              <w:rPr>
                <w:rFonts w:ascii="宋体" w:hAnsi="宋体" w:cs="宋体"/>
                <w:sz w:val="18"/>
                <w:szCs w:val="18"/>
              </w:rPr>
              <w:t>3</w:t>
            </w:r>
            <w:r>
              <w:rPr>
                <w:u w:val="single"/>
              </w:rPr>
              <w:t xml:space="preserve">           </w:t>
            </w:r>
          </w:p>
          <w:p>
            <w:pPr>
              <w:snapToGrid w:val="0"/>
              <w:rPr>
                <w:rFonts w:ascii="宋体" w:hAnsi="宋体" w:cs="宋体"/>
                <w:sz w:val="18"/>
                <w:szCs w:val="18"/>
              </w:rPr>
            </w:pPr>
            <w:r>
              <w:rPr>
                <w:rFonts w:hint="eastAsia" w:ascii="宋体" w:hAnsi="宋体" w:cs="宋体"/>
                <w:spacing w:val="-10"/>
                <w:sz w:val="18"/>
                <w:szCs w:val="18"/>
              </w:rPr>
              <w:t xml:space="preserve">   统计机构填写：</w:t>
            </w: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sz w:val="18"/>
                <w:szCs w:val="18"/>
              </w:rPr>
              <w:t>14</w:t>
            </w:r>
          </w:p>
        </w:tc>
        <w:tc>
          <w:tcPr>
            <w:tcW w:w="8956" w:type="dxa"/>
            <w:gridSpan w:val="4"/>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机构类型      □□</w:t>
            </w:r>
          </w:p>
          <w:p>
            <w:pPr>
              <w:spacing w:line="220" w:lineRule="exact"/>
              <w:ind w:firstLine="180" w:firstLineChars="100"/>
              <w:rPr>
                <w:rFonts w:ascii="宋体" w:hAnsi="宋体"/>
                <w:sz w:val="18"/>
                <w:szCs w:val="18"/>
              </w:rPr>
            </w:pPr>
            <w:r>
              <w:rPr>
                <w:rFonts w:hint="eastAsia" w:ascii="宋体" w:hAnsi="宋体"/>
                <w:sz w:val="18"/>
                <w:szCs w:val="18"/>
              </w:rPr>
              <w:t>10 企业          20 事业单位        30 机关          40 社会团体            51 民办非企业单位</w:t>
            </w:r>
          </w:p>
          <w:p>
            <w:pPr>
              <w:spacing w:line="220" w:lineRule="exact"/>
              <w:ind w:firstLine="192" w:firstLineChars="107"/>
              <w:rPr>
                <w:rFonts w:ascii="宋体" w:hAnsi="宋体"/>
                <w:sz w:val="18"/>
                <w:szCs w:val="18"/>
              </w:rPr>
            </w:pPr>
            <w:r>
              <w:rPr>
                <w:rFonts w:hint="eastAsia" w:ascii="宋体" w:hAnsi="宋体"/>
                <w:sz w:val="18"/>
                <w:szCs w:val="18"/>
              </w:rPr>
              <w:t xml:space="preserve">52 基金会        53 居委会          54 村委会        </w:t>
            </w:r>
            <w:r>
              <w:rPr>
                <w:rFonts w:ascii="宋体" w:hAnsi="宋体"/>
                <w:sz w:val="18"/>
                <w:szCs w:val="18"/>
              </w:rPr>
              <w:t>55</w:t>
            </w:r>
            <w:r>
              <w:rPr>
                <w:rFonts w:hint="eastAsia" w:ascii="宋体" w:hAnsi="宋体"/>
                <w:sz w:val="18"/>
                <w:szCs w:val="18"/>
              </w:rPr>
              <w:t>农民</w:t>
            </w:r>
            <w:r>
              <w:rPr>
                <w:rFonts w:ascii="宋体" w:hAnsi="宋体"/>
                <w:sz w:val="18"/>
                <w:szCs w:val="18"/>
              </w:rPr>
              <w:t>专业合作社</w:t>
            </w:r>
            <w:r>
              <w:rPr>
                <w:rFonts w:hint="eastAsia" w:ascii="宋体" w:hAnsi="宋体"/>
                <w:sz w:val="18"/>
                <w:szCs w:val="18"/>
              </w:rPr>
              <w:t xml:space="preserve">      </w:t>
            </w:r>
            <w:r>
              <w:rPr>
                <w:rFonts w:ascii="宋体" w:hAnsi="宋体"/>
                <w:sz w:val="18"/>
                <w:szCs w:val="18"/>
              </w:rPr>
              <w:t xml:space="preserve">56 </w:t>
            </w:r>
            <w:r>
              <w:rPr>
                <w:rFonts w:hint="eastAsia" w:ascii="宋体" w:hAnsi="宋体"/>
                <w:sz w:val="18"/>
                <w:szCs w:val="18"/>
              </w:rPr>
              <w:t>农村集体</w:t>
            </w:r>
            <w:r>
              <w:rPr>
                <w:rFonts w:ascii="宋体" w:hAnsi="宋体"/>
                <w:sz w:val="18"/>
                <w:szCs w:val="18"/>
              </w:rPr>
              <w:t>经济</w:t>
            </w:r>
            <w:r>
              <w:rPr>
                <w:rFonts w:hint="eastAsia" w:ascii="宋体" w:hAnsi="宋体"/>
                <w:sz w:val="18"/>
                <w:szCs w:val="18"/>
              </w:rPr>
              <w:t>组织</w:t>
            </w:r>
          </w:p>
          <w:p>
            <w:pPr>
              <w:snapToGrid w:val="0"/>
              <w:ind w:firstLine="180" w:firstLineChars="100"/>
              <w:rPr>
                <w:rFonts w:hint="eastAsia" w:ascii="宋体" w:hAnsi="宋体" w:cs="宋体"/>
                <w:sz w:val="18"/>
                <w:szCs w:val="18"/>
              </w:rPr>
            </w:pPr>
            <w:r>
              <w:rPr>
                <w:rFonts w:hint="eastAsia" w:ascii="宋体" w:hAnsi="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08</w:t>
            </w:r>
          </w:p>
        </w:tc>
        <w:tc>
          <w:tcPr>
            <w:tcW w:w="8956" w:type="dxa"/>
            <w:gridSpan w:val="4"/>
            <w:tcMar>
              <w:top w:w="0" w:type="dxa"/>
              <w:bottom w:w="0" w:type="dxa"/>
            </w:tcMar>
            <w:vAlign w:val="bottom"/>
          </w:tcPr>
          <w:p>
            <w:pPr>
              <w:widowControl/>
              <w:snapToGrid w:val="0"/>
              <w:rPr>
                <w:rFonts w:ascii="宋体" w:hAnsi="宋体"/>
                <w:sz w:val="18"/>
                <w:szCs w:val="18"/>
              </w:rPr>
            </w:pPr>
            <w:r>
              <w:rPr>
                <w:rFonts w:hint="eastAsia" w:ascii="宋体" w:hAnsi="宋体"/>
                <w:sz w:val="18"/>
                <w:szCs w:val="18"/>
              </w:rPr>
              <w:t>登记注册类型    □□□</w:t>
            </w:r>
          </w:p>
          <w:p>
            <w:pPr>
              <w:snapToGrid w:val="0"/>
              <w:rPr>
                <w:rFonts w:ascii="宋体" w:hAnsi="宋体"/>
                <w:sz w:val="18"/>
                <w:szCs w:val="18"/>
              </w:rPr>
            </w:pPr>
            <w:r>
              <w:rPr>
                <w:rFonts w:hint="eastAsia" w:ascii="宋体" w:hAnsi="宋体"/>
                <w:b/>
                <w:sz w:val="18"/>
                <w:szCs w:val="18"/>
              </w:rPr>
              <w:t>内资                                      港澳台商投资                  外商投资</w:t>
            </w:r>
          </w:p>
          <w:p>
            <w:pPr>
              <w:snapToGrid w:val="0"/>
              <w:ind w:firstLine="180" w:firstLineChars="100"/>
              <w:rPr>
                <w:rFonts w:ascii="宋体" w:hAnsi="宋体"/>
                <w:sz w:val="18"/>
                <w:szCs w:val="18"/>
              </w:rPr>
            </w:pPr>
            <w:r>
              <w:rPr>
                <w:rFonts w:hint="eastAsia" w:ascii="宋体" w:hAnsi="宋体"/>
                <w:sz w:val="18"/>
                <w:szCs w:val="18"/>
              </w:rPr>
              <w:t>110 国有           159 其他有限责任公司   210 与港澳台商合资经营        310 中外合资经营</w:t>
            </w:r>
          </w:p>
          <w:p>
            <w:pPr>
              <w:snapToGrid w:val="0"/>
              <w:ind w:firstLine="180" w:firstLineChars="100"/>
              <w:rPr>
                <w:rFonts w:ascii="宋体" w:hAnsi="宋体"/>
                <w:sz w:val="18"/>
                <w:szCs w:val="18"/>
              </w:rPr>
            </w:pPr>
            <w:r>
              <w:rPr>
                <w:rFonts w:hint="eastAsia" w:ascii="宋体" w:hAnsi="宋体"/>
                <w:sz w:val="18"/>
                <w:szCs w:val="18"/>
              </w:rPr>
              <w:t>120 集体           160 股份有限公司       220 与港澳台商合作经营        320 中外合作经营</w:t>
            </w:r>
          </w:p>
          <w:p>
            <w:pPr>
              <w:snapToGrid w:val="0"/>
              <w:ind w:firstLine="180" w:firstLineChars="100"/>
              <w:rPr>
                <w:rFonts w:ascii="宋体" w:hAnsi="宋体"/>
                <w:sz w:val="18"/>
                <w:szCs w:val="18"/>
              </w:rPr>
            </w:pPr>
            <w:r>
              <w:rPr>
                <w:rFonts w:hint="eastAsia" w:ascii="宋体" w:hAnsi="宋体"/>
                <w:sz w:val="18"/>
                <w:szCs w:val="18"/>
              </w:rPr>
              <w:t>130 股份合作       171 私营独资           230 港澳台商独资              330 外资企业</w:t>
            </w:r>
          </w:p>
          <w:p>
            <w:pPr>
              <w:snapToGrid w:val="0"/>
              <w:ind w:firstLine="180" w:firstLineChars="100"/>
              <w:rPr>
                <w:rFonts w:ascii="宋体" w:hAnsi="宋体"/>
                <w:sz w:val="18"/>
                <w:szCs w:val="18"/>
              </w:rPr>
            </w:pPr>
            <w:r>
              <w:rPr>
                <w:rFonts w:hint="eastAsia" w:ascii="宋体" w:hAnsi="宋体"/>
                <w:sz w:val="18"/>
                <w:szCs w:val="18"/>
              </w:rPr>
              <w:t xml:space="preserve">141 国有联营       172 私营合伙  </w:t>
            </w:r>
            <w:r>
              <w:rPr>
                <w:rFonts w:hint="eastAsia" w:ascii="宋体" w:hAnsi="宋体"/>
                <w:snapToGrid w:val="0"/>
                <w:kern w:val="0"/>
                <w:sz w:val="18"/>
                <w:szCs w:val="18"/>
              </w:rPr>
              <w:t xml:space="preserve">         240 港澳台商投资股份有限公司  340 外商投资股份有限公司</w:t>
            </w:r>
          </w:p>
          <w:p>
            <w:pPr>
              <w:snapToGrid w:val="0"/>
              <w:ind w:firstLine="180" w:firstLineChars="100"/>
              <w:rPr>
                <w:rFonts w:ascii="宋体" w:hAnsi="宋体"/>
                <w:sz w:val="18"/>
                <w:szCs w:val="18"/>
              </w:rPr>
            </w:pPr>
            <w:r>
              <w:rPr>
                <w:rFonts w:hint="eastAsia" w:ascii="宋体" w:hAnsi="宋体"/>
                <w:sz w:val="18"/>
                <w:szCs w:val="18"/>
              </w:rPr>
              <w:t>142 集体联营       173 私营有限责任公司   290 其他港澳台商投资          390 其他外商投资</w:t>
            </w:r>
          </w:p>
          <w:p>
            <w:pPr>
              <w:snapToGrid w:val="0"/>
              <w:ind w:firstLine="180" w:firstLineChars="100"/>
              <w:rPr>
                <w:rFonts w:ascii="宋体" w:hAnsi="宋体"/>
                <w:sz w:val="18"/>
                <w:szCs w:val="18"/>
              </w:rPr>
            </w:pPr>
            <w:r>
              <w:rPr>
                <w:rFonts w:hint="eastAsia" w:ascii="宋体" w:hAnsi="宋体"/>
                <w:sz w:val="18"/>
                <w:szCs w:val="18"/>
              </w:rPr>
              <w:t>143 国有与集体联营 174 私营股份有限公司</w:t>
            </w:r>
          </w:p>
          <w:p>
            <w:pPr>
              <w:snapToGrid w:val="0"/>
              <w:ind w:firstLine="180" w:firstLineChars="100"/>
              <w:rPr>
                <w:rFonts w:ascii="宋体" w:hAnsi="宋体"/>
                <w:sz w:val="18"/>
                <w:szCs w:val="18"/>
              </w:rPr>
            </w:pPr>
            <w:r>
              <w:rPr>
                <w:rFonts w:hint="eastAsia" w:ascii="宋体" w:hAnsi="宋体"/>
                <w:sz w:val="18"/>
                <w:szCs w:val="18"/>
              </w:rPr>
              <w:t>149 其他联营       190 其他</w:t>
            </w:r>
          </w:p>
          <w:p>
            <w:pPr>
              <w:snapToGrid w:val="0"/>
              <w:ind w:firstLine="180" w:firstLineChars="100"/>
              <w:rPr>
                <w:rFonts w:ascii="宋体" w:hAnsi="宋体" w:cs="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338" w:hRule="atLeast"/>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09</w:t>
            </w:r>
          </w:p>
        </w:tc>
        <w:tc>
          <w:tcPr>
            <w:tcW w:w="8956" w:type="dxa"/>
            <w:gridSpan w:val="4"/>
            <w:tcMar>
              <w:top w:w="0" w:type="dxa"/>
              <w:bottom w:w="0" w:type="dxa"/>
            </w:tcMar>
            <w:vAlign w:val="center"/>
          </w:tcPr>
          <w:p>
            <w:pPr>
              <w:widowControl/>
              <w:snapToGrid w:val="0"/>
              <w:rPr>
                <w:rFonts w:ascii="宋体" w:hAnsi="宋体"/>
                <w:sz w:val="18"/>
                <w:szCs w:val="18"/>
              </w:rPr>
            </w:pPr>
            <w:r>
              <w:rPr>
                <w:rFonts w:hint="eastAsia" w:ascii="宋体" w:hAnsi="宋体"/>
                <w:sz w:val="18"/>
                <w:szCs w:val="18"/>
              </w:rPr>
              <w:t>企业控股情况    □    1 国有控股   2 集体控股   3 私人控股   4 港澳台商控股   5 外商控股   9 其他</w:t>
            </w:r>
          </w:p>
        </w:tc>
      </w:tr>
    </w:tbl>
    <w:p>
      <w:pPr>
        <w:rPr>
          <w:rFonts w:ascii="宋体"/>
          <w:sz w:val="18"/>
          <w:szCs w:val="18"/>
        </w:rPr>
        <w:sectPr>
          <w:pgSz w:w="11906" w:h="16838"/>
          <w:pgMar w:top="1418" w:right="1247" w:bottom="1247" w:left="1247" w:header="851" w:footer="992" w:gutter="0"/>
          <w:pgNumType w:fmt="numberInDash"/>
          <w:cols w:space="720" w:num="1"/>
          <w:docGrid w:linePitch="312" w:charSpace="0"/>
        </w:sectPr>
      </w:pPr>
    </w:p>
    <w:p/>
    <w:tbl>
      <w:tblPr>
        <w:tblStyle w:val="18"/>
        <w:tblW w:w="9447"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8956"/>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10</w:t>
            </w:r>
          </w:p>
        </w:tc>
        <w:tc>
          <w:tcPr>
            <w:tcW w:w="8956" w:type="dxa"/>
            <w:tcMar>
              <w:top w:w="0" w:type="dxa"/>
              <w:bottom w:w="0" w:type="dxa"/>
            </w:tcMar>
            <w:vAlign w:val="bottom"/>
          </w:tcPr>
          <w:p>
            <w:pPr>
              <w:spacing w:line="220" w:lineRule="exact"/>
              <w:ind w:firstLine="12" w:firstLineChars="7"/>
              <w:rPr>
                <w:rFonts w:ascii="宋体" w:hAnsi="宋体"/>
                <w:sz w:val="18"/>
                <w:szCs w:val="18"/>
              </w:rPr>
            </w:pPr>
            <w:r>
              <w:rPr>
                <w:rFonts w:hint="eastAsia" w:ascii="宋体" w:hAnsi="宋体"/>
                <w:sz w:val="18"/>
                <w:szCs w:val="18"/>
              </w:rPr>
              <w:t>隶属关系</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11</w:t>
            </w:r>
          </w:p>
        </w:tc>
        <w:tc>
          <w:tcPr>
            <w:tcW w:w="8956" w:type="dxa"/>
            <w:tcMar>
              <w:top w:w="0" w:type="dxa"/>
              <w:bottom w:w="0" w:type="dxa"/>
            </w:tcMar>
            <w:vAlign w:val="bottom"/>
          </w:tcPr>
          <w:p>
            <w:pPr>
              <w:spacing w:line="220" w:lineRule="exact"/>
              <w:ind w:firstLine="102" w:firstLineChars="57"/>
              <w:rPr>
                <w:rFonts w:hint="eastAsia" w:ascii="宋体" w:hAnsi="宋体" w:cs="宋体"/>
                <w:sz w:val="18"/>
                <w:szCs w:val="18"/>
              </w:rPr>
            </w:pPr>
            <w:r>
              <w:rPr>
                <w:rFonts w:hint="eastAsia" w:ascii="宋体" w:hAnsi="宋体" w:cs="宋体"/>
                <w:sz w:val="18"/>
                <w:szCs w:val="18"/>
              </w:rPr>
              <w:t>1成立时间（所有</w:t>
            </w:r>
            <w:r>
              <w:rPr>
                <w:rFonts w:ascii="宋体" w:hAnsi="宋体" w:cs="宋体"/>
                <w:sz w:val="18"/>
                <w:szCs w:val="18"/>
              </w:rPr>
              <w:t>单位填写）</w:t>
            </w:r>
            <w:r>
              <w:rPr>
                <w:rFonts w:hint="eastAsia" w:ascii="宋体" w:hAnsi="宋体" w:cs="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w:t>
            </w:r>
            <w:r>
              <w:rPr>
                <w:rFonts w:ascii="宋体" w:hAnsi="宋体"/>
                <w:sz w:val="18"/>
                <w:szCs w:val="18"/>
              </w:rPr>
              <w:t xml:space="preserve">   2</w:t>
            </w:r>
            <w:r>
              <w:rPr>
                <w:rFonts w:hint="eastAsia" w:ascii="宋体" w:hAnsi="宋体"/>
                <w:sz w:val="18"/>
                <w:szCs w:val="18"/>
              </w:rPr>
              <w:t>开业</w:t>
            </w:r>
            <w:r>
              <w:rPr>
                <w:rFonts w:ascii="宋体" w:hAnsi="宋体"/>
                <w:sz w:val="18"/>
                <w:szCs w:val="18"/>
              </w:rPr>
              <w:t>时间</w:t>
            </w:r>
            <w:r>
              <w:rPr>
                <w:rFonts w:hint="eastAsia" w:ascii="宋体" w:hAnsi="宋体"/>
                <w:sz w:val="18"/>
                <w:szCs w:val="18"/>
              </w:rPr>
              <w:t>（仅限企业</w:t>
            </w:r>
            <w:r>
              <w:rPr>
                <w:rFonts w:ascii="宋体" w:hAnsi="宋体"/>
                <w:sz w:val="18"/>
                <w:szCs w:val="18"/>
              </w:rPr>
              <w:t>填</w:t>
            </w:r>
            <w:r>
              <w:rPr>
                <w:rFonts w:hint="eastAsia" w:ascii="宋体" w:hAnsi="宋体"/>
                <w:sz w:val="18"/>
                <w:szCs w:val="18"/>
              </w:rPr>
              <w:t>写）</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12</w:t>
            </w:r>
          </w:p>
        </w:tc>
        <w:tc>
          <w:tcPr>
            <w:tcW w:w="8956" w:type="dxa"/>
            <w:tcMar>
              <w:top w:w="0" w:type="dxa"/>
              <w:bottom w:w="0" w:type="dxa"/>
            </w:tcMar>
            <w:vAlign w:val="bottom"/>
          </w:tcPr>
          <w:p>
            <w:pPr>
              <w:spacing w:line="220" w:lineRule="exact"/>
              <w:ind w:left="1905" w:leftChars="7" w:hanging="1890" w:hangingChars="1050"/>
              <w:rPr>
                <w:rFonts w:ascii="宋体" w:hAnsi="宋体"/>
                <w:sz w:val="18"/>
                <w:szCs w:val="18"/>
              </w:rPr>
            </w:pPr>
            <w:r>
              <w:rPr>
                <w:rFonts w:hint="eastAsia" w:ascii="宋体" w:hAnsi="宋体"/>
                <w:sz w:val="18"/>
                <w:szCs w:val="18"/>
              </w:rPr>
              <w:t xml:space="preserve">运营状态□ </w:t>
            </w:r>
          </w:p>
          <w:p>
            <w:pPr>
              <w:spacing w:line="220" w:lineRule="exact"/>
              <w:ind w:left="1935" w:leftChars="107" w:hanging="1710" w:hangingChars="950"/>
              <w:rPr>
                <w:rFonts w:ascii="宋体" w:hAnsi="宋体"/>
                <w:sz w:val="18"/>
                <w:szCs w:val="18"/>
              </w:rPr>
            </w:pPr>
            <w:r>
              <w:rPr>
                <w:rFonts w:hint="eastAsia" w:ascii="宋体" w:hAnsi="宋体"/>
                <w:sz w:val="18"/>
                <w:szCs w:val="18"/>
              </w:rPr>
              <w:t>1正常运营  2停业(歇业)  3筹建  4当年关闭  5当年破产  6当年注销  7当年撤(</w:t>
            </w:r>
            <w:r>
              <w:rPr>
                <w:rFonts w:ascii="宋体" w:hAnsi="宋体"/>
                <w:sz w:val="18"/>
                <w:szCs w:val="18"/>
              </w:rPr>
              <w:t>吊</w:t>
            </w:r>
            <w:r>
              <w:rPr>
                <w:rFonts w:hint="eastAsia" w:ascii="宋体" w:hAnsi="宋体"/>
                <w:sz w:val="18"/>
                <w:szCs w:val="18"/>
              </w:rPr>
              <w:t>)</w:t>
            </w:r>
            <w:r>
              <w:rPr>
                <w:rFonts w:ascii="宋体" w:hAnsi="宋体"/>
                <w:sz w:val="18"/>
                <w:szCs w:val="18"/>
              </w:rPr>
              <w:t xml:space="preserve">销 </w:t>
            </w:r>
            <w:r>
              <w:rPr>
                <w:rFonts w:hint="eastAsia" w:ascii="宋体" w:hAnsi="宋体"/>
                <w:sz w:val="18"/>
                <w:szCs w:val="18"/>
              </w:rPr>
              <w:t xml:space="preserve"> </w:t>
            </w:r>
            <w:r>
              <w:rPr>
                <w:rFonts w:ascii="宋体" w:hAnsi="宋体"/>
                <w:sz w:val="18"/>
                <w:szCs w:val="18"/>
              </w:rPr>
              <w:t>9</w:t>
            </w:r>
            <w:r>
              <w:rPr>
                <w:rFonts w:hint="eastAsia" w:ascii="宋体" w:hAnsi="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13</w:t>
            </w:r>
          </w:p>
        </w:tc>
        <w:tc>
          <w:tcPr>
            <w:tcW w:w="8956" w:type="dxa"/>
            <w:tcMar>
              <w:top w:w="0" w:type="dxa"/>
              <w:bottom w:w="0" w:type="dxa"/>
            </w:tcMar>
            <w:vAlign w:val="bottom"/>
          </w:tcPr>
          <w:p>
            <w:pPr>
              <w:spacing w:line="220" w:lineRule="exact"/>
              <w:rPr>
                <w:rFonts w:ascii="宋体" w:hAnsi="宋体"/>
                <w:sz w:val="18"/>
                <w:szCs w:val="18"/>
              </w:rPr>
            </w:pPr>
            <w:r>
              <w:rPr>
                <w:rFonts w:hint="eastAsia" w:ascii="宋体" w:hAnsi="宋体"/>
                <w:sz w:val="18"/>
                <w:szCs w:val="18"/>
              </w:rPr>
              <w:t>执行会计标准类别    □</w:t>
            </w:r>
          </w:p>
          <w:p>
            <w:pPr>
              <w:spacing w:line="220" w:lineRule="exact"/>
              <w:ind w:firstLine="192" w:firstLineChars="107"/>
              <w:rPr>
                <w:rFonts w:ascii="宋体" w:hAnsi="宋体"/>
                <w:sz w:val="18"/>
                <w:szCs w:val="18"/>
              </w:rPr>
            </w:pPr>
            <w:r>
              <w:rPr>
                <w:rFonts w:hint="eastAsia" w:ascii="宋体" w:hAnsi="宋体"/>
                <w:sz w:val="18"/>
                <w:szCs w:val="18"/>
              </w:rPr>
              <w:t>1 企业会计准则制度    2 政府会计准则制度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28</w:t>
            </w:r>
          </w:p>
        </w:tc>
        <w:tc>
          <w:tcPr>
            <w:tcW w:w="8956" w:type="dxa"/>
            <w:tcMar>
              <w:top w:w="0" w:type="dxa"/>
              <w:bottom w:w="0" w:type="dxa"/>
            </w:tcMar>
            <w:vAlign w:val="bottom"/>
          </w:tcPr>
          <w:p>
            <w:pPr>
              <w:spacing w:line="220" w:lineRule="exact"/>
              <w:ind w:firstLine="12" w:firstLineChars="7"/>
              <w:rPr>
                <w:rFonts w:ascii="宋体" w:hAnsi="宋体" w:cs="宋体"/>
                <w:sz w:val="18"/>
                <w:szCs w:val="18"/>
              </w:rPr>
            </w:pPr>
            <w:r>
              <w:rPr>
                <w:rFonts w:hint="eastAsia" w:ascii="宋体" w:hAnsi="宋体" w:cs="宋体"/>
                <w:sz w:val="18"/>
                <w:szCs w:val="18"/>
              </w:rPr>
              <w:t xml:space="preserve">执行企业会计准则情况     □ </w:t>
            </w:r>
          </w:p>
          <w:p>
            <w:pPr>
              <w:spacing w:line="220" w:lineRule="exact"/>
              <w:ind w:firstLine="192" w:firstLineChars="107"/>
              <w:rPr>
                <w:rFonts w:ascii="宋体" w:hAns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sz w:val="18"/>
                <w:szCs w:val="18"/>
              </w:rPr>
              <w:t>16</w:t>
            </w:r>
          </w:p>
        </w:tc>
        <w:tc>
          <w:tcPr>
            <w:tcW w:w="8956" w:type="dxa"/>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产业活动单位数</w:t>
            </w:r>
          </w:p>
          <w:p>
            <w:pPr>
              <w:spacing w:line="220" w:lineRule="exact"/>
              <w:ind w:firstLine="180" w:firstLineChars="100"/>
              <w:rPr>
                <w:rFonts w:ascii="宋体" w:hAnsi="宋体"/>
                <w:sz w:val="18"/>
                <w:szCs w:val="18"/>
              </w:rPr>
            </w:pPr>
            <w:r>
              <w:rPr>
                <w:rFonts w:hint="eastAsia" w:ascii="宋体" w:hAnsi="宋体"/>
                <w:sz w:val="18"/>
                <w:szCs w:val="18"/>
              </w:rPr>
              <w:t>总计</w:t>
            </w:r>
            <w:r>
              <w:rPr>
                <w:rFonts w:hint="eastAsia" w:ascii="宋体" w:hAnsi="宋体"/>
                <w:sz w:val="18"/>
                <w:szCs w:val="18"/>
                <w:u w:val="single"/>
              </w:rPr>
              <w:t xml:space="preserve">         </w:t>
            </w:r>
            <w:r>
              <w:rPr>
                <w:rFonts w:hint="eastAsia" w:ascii="宋体" w:hAnsi="宋体"/>
                <w:sz w:val="18"/>
                <w:szCs w:val="18"/>
              </w:rPr>
              <w:t>个     其中：  1 农林牧渔业</w:t>
            </w:r>
            <w:r>
              <w:rPr>
                <w:rFonts w:hint="eastAsia" w:ascii="宋体" w:hAnsi="宋体"/>
                <w:sz w:val="18"/>
                <w:szCs w:val="18"/>
                <w:u w:val="single"/>
              </w:rPr>
              <w:t xml:space="preserve">        </w:t>
            </w:r>
            <w:r>
              <w:rPr>
                <w:rFonts w:hint="eastAsia" w:ascii="宋体" w:hAnsi="宋体"/>
                <w:sz w:val="18"/>
                <w:szCs w:val="18"/>
              </w:rPr>
              <w:t>个     2 工业</w:t>
            </w:r>
            <w:r>
              <w:rPr>
                <w:rFonts w:hint="eastAsia" w:ascii="宋体" w:hAnsi="宋体"/>
                <w:sz w:val="18"/>
                <w:szCs w:val="18"/>
                <w:u w:val="single"/>
              </w:rPr>
              <w:t xml:space="preserve">          </w:t>
            </w:r>
            <w:r>
              <w:rPr>
                <w:rFonts w:hint="eastAsia" w:ascii="宋体" w:hAnsi="宋体"/>
                <w:sz w:val="18"/>
                <w:szCs w:val="18"/>
              </w:rPr>
              <w:t>个    3 建筑业</w:t>
            </w:r>
            <w:r>
              <w:rPr>
                <w:rFonts w:hint="eastAsia" w:ascii="宋体" w:hAnsi="宋体"/>
                <w:sz w:val="18"/>
                <w:szCs w:val="18"/>
                <w:u w:val="single"/>
              </w:rPr>
              <w:t xml:space="preserve">        </w:t>
            </w:r>
            <w:r>
              <w:rPr>
                <w:rFonts w:hint="eastAsia" w:ascii="宋体" w:hAnsi="宋体"/>
                <w:sz w:val="18"/>
                <w:szCs w:val="18"/>
              </w:rPr>
              <w:t>个</w:t>
            </w:r>
          </w:p>
          <w:p>
            <w:pPr>
              <w:spacing w:line="220" w:lineRule="exact"/>
              <w:ind w:firstLine="192" w:firstLineChars="107"/>
              <w:rPr>
                <w:rFonts w:ascii="宋体" w:hAnsi="宋体"/>
                <w:sz w:val="18"/>
                <w:szCs w:val="18"/>
              </w:rPr>
            </w:pPr>
            <w:r>
              <w:rPr>
                <w:rFonts w:hint="eastAsia" w:ascii="宋体" w:hAnsi="宋体"/>
                <w:sz w:val="18"/>
                <w:szCs w:val="18"/>
              </w:rPr>
              <w:t>4 批发和零售业</w:t>
            </w:r>
            <w:r>
              <w:rPr>
                <w:rFonts w:hint="eastAsia" w:ascii="宋体" w:hAnsi="宋体"/>
                <w:sz w:val="18"/>
                <w:szCs w:val="18"/>
                <w:u w:val="single"/>
              </w:rPr>
              <w:t xml:space="preserve">      </w:t>
            </w:r>
            <w:r>
              <w:rPr>
                <w:rFonts w:hint="eastAsia" w:ascii="宋体" w:hAnsi="宋体"/>
                <w:sz w:val="18"/>
                <w:szCs w:val="18"/>
              </w:rPr>
              <w:t>个      5 住宿和餐饮业</w:t>
            </w:r>
            <w:r>
              <w:rPr>
                <w:rFonts w:hint="eastAsia" w:ascii="宋体" w:hAnsi="宋体"/>
                <w:sz w:val="18"/>
                <w:szCs w:val="18"/>
                <w:u w:val="single"/>
              </w:rPr>
              <w:t xml:space="preserve">      </w:t>
            </w:r>
            <w:r>
              <w:rPr>
                <w:rFonts w:hint="eastAsia" w:ascii="宋体" w:hAnsi="宋体"/>
                <w:sz w:val="18"/>
                <w:szCs w:val="18"/>
              </w:rPr>
              <w:t>个     6 房地产业</w:t>
            </w:r>
            <w:r>
              <w:rPr>
                <w:rFonts w:hint="eastAsia" w:ascii="宋体" w:hAnsi="宋体"/>
                <w:sz w:val="18"/>
                <w:szCs w:val="18"/>
                <w:u w:val="single"/>
              </w:rPr>
              <w:t xml:space="preserve">      </w:t>
            </w:r>
            <w:r>
              <w:rPr>
                <w:rFonts w:hint="eastAsia" w:ascii="宋体" w:hAnsi="宋体"/>
                <w:sz w:val="18"/>
                <w:szCs w:val="18"/>
              </w:rPr>
              <w:t>个    9 其他</w:t>
            </w:r>
            <w:r>
              <w:rPr>
                <w:rFonts w:hint="eastAsia" w:ascii="宋体" w:hAnsi="宋体"/>
                <w:sz w:val="18"/>
                <w:szCs w:val="18"/>
                <w:u w:val="single"/>
              </w:rPr>
              <w:t xml:space="preserve">          </w:t>
            </w:r>
            <w:r>
              <w:rPr>
                <w:rFonts w:hint="eastAsia" w:ascii="宋体" w:hAnsi="宋体"/>
                <w:sz w:val="18"/>
                <w:szCs w:val="18"/>
              </w:rPr>
              <w:t>个</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sz w:val="18"/>
                <w:szCs w:val="18"/>
              </w:rPr>
            </w:pPr>
            <w:r>
              <w:rPr>
                <w:rFonts w:hint="eastAsia" w:ascii="宋体" w:hAnsi="宋体"/>
                <w:sz w:val="18"/>
                <w:szCs w:val="18"/>
              </w:rPr>
              <w:t>17</w:t>
            </w:r>
          </w:p>
        </w:tc>
        <w:tc>
          <w:tcPr>
            <w:tcW w:w="8956" w:type="dxa"/>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 xml:space="preserve">从业人员 </w:t>
            </w:r>
          </w:p>
          <w:p>
            <w:pPr>
              <w:spacing w:line="220" w:lineRule="exact"/>
              <w:ind w:firstLine="180" w:firstLineChars="100"/>
              <w:rPr>
                <w:rFonts w:ascii="宋体" w:hAnsi="宋体"/>
                <w:sz w:val="18"/>
                <w:szCs w:val="18"/>
              </w:rPr>
            </w:pPr>
            <w:r>
              <w:rPr>
                <w:rFonts w:hint="eastAsia" w:ascii="宋体" w:hAnsi="宋体"/>
                <w:sz w:val="18"/>
                <w:szCs w:val="18"/>
              </w:rPr>
              <w:t>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sz w:val="18"/>
                <w:szCs w:val="18"/>
              </w:rPr>
            </w:pPr>
            <w:r>
              <w:rPr>
                <w:rFonts w:hint="eastAsia" w:ascii="宋体" w:hAnsi="宋体"/>
                <w:sz w:val="18"/>
                <w:szCs w:val="18"/>
              </w:rPr>
              <w:t>18</w:t>
            </w:r>
          </w:p>
        </w:tc>
        <w:tc>
          <w:tcPr>
            <w:tcW w:w="8956" w:type="dxa"/>
            <w:tcMar>
              <w:top w:w="0" w:type="dxa"/>
              <w:bottom w:w="0" w:type="dxa"/>
            </w:tcMar>
            <w:vAlign w:val="center"/>
          </w:tcPr>
          <w:p>
            <w:pPr>
              <w:spacing w:line="200" w:lineRule="exact"/>
              <w:rPr>
                <w:rFonts w:ascii="宋体" w:hAnsi="宋体"/>
                <w:sz w:val="18"/>
                <w:szCs w:val="18"/>
              </w:rPr>
            </w:pPr>
            <w:r>
              <w:rPr>
                <w:rFonts w:hint="eastAsia" w:ascii="宋体" w:hAnsi="宋体"/>
                <w:sz w:val="18"/>
                <w:szCs w:val="18"/>
              </w:rPr>
              <w:t>企业主要经济指标</w:t>
            </w:r>
          </w:p>
          <w:p>
            <w:pPr>
              <w:spacing w:line="220" w:lineRule="exact"/>
              <w:ind w:firstLine="180" w:firstLineChars="100"/>
              <w:rPr>
                <w:rFonts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千元     其中：主营业务收入</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sz w:val="18"/>
                <w:szCs w:val="18"/>
              </w:rPr>
            </w:pPr>
            <w:r>
              <w:rPr>
                <w:rFonts w:ascii="宋体" w:hAnsi="宋体" w:cs="宋体"/>
                <w:sz w:val="18"/>
                <w:szCs w:val="18"/>
              </w:rPr>
              <w:t>27</w:t>
            </w:r>
          </w:p>
        </w:tc>
        <w:tc>
          <w:tcPr>
            <w:tcW w:w="8956" w:type="dxa"/>
            <w:tcMar>
              <w:top w:w="0" w:type="dxa"/>
              <w:bottom w:w="0" w:type="dxa"/>
            </w:tcMar>
            <w:vAlign w:val="center"/>
          </w:tcPr>
          <w:p>
            <w:pPr>
              <w:spacing w:line="220" w:lineRule="exact"/>
              <w:rPr>
                <w:rFonts w:ascii="宋体" w:hAnsi="宋体" w:cs="宋体"/>
                <w:sz w:val="18"/>
                <w:szCs w:val="18"/>
              </w:rPr>
            </w:pPr>
            <w:r>
              <w:rPr>
                <w:rFonts w:hint="eastAsia" w:ascii="宋体" w:hAnsi="宋体" w:cs="宋体"/>
                <w:sz w:val="18"/>
                <w:szCs w:val="18"/>
              </w:rPr>
              <w:t>非企业单位主要经济指标</w:t>
            </w:r>
          </w:p>
          <w:p>
            <w:pPr>
              <w:spacing w:line="220" w:lineRule="exact"/>
              <w:ind w:firstLine="180" w:firstLineChars="100"/>
              <w:rPr>
                <w:rFonts w:ascii="宋体" w:hAnsi="宋体"/>
                <w:sz w:val="18"/>
                <w:szCs w:val="18"/>
              </w:rPr>
            </w:pPr>
            <w:r>
              <w:rPr>
                <w:rFonts w:hint="eastAsia" w:ascii="宋体" w:hAnsi="宋体" w:cs="宋体"/>
                <w:sz w:val="18"/>
                <w:szCs w:val="18"/>
              </w:rPr>
              <w:t>非企业单位支出（费用）</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sz w:val="18"/>
                <w:szCs w:val="18"/>
              </w:rPr>
            </w:pPr>
            <w:r>
              <w:rPr>
                <w:rFonts w:hint="eastAsia" w:ascii="宋体" w:hAnsi="宋体"/>
                <w:sz w:val="18"/>
                <w:szCs w:val="18"/>
              </w:rPr>
              <w:t>20</w:t>
            </w:r>
          </w:p>
        </w:tc>
        <w:tc>
          <w:tcPr>
            <w:tcW w:w="8956" w:type="dxa"/>
            <w:tcMar>
              <w:top w:w="0" w:type="dxa"/>
              <w:bottom w:w="0" w:type="dxa"/>
            </w:tcMar>
            <w:vAlign w:val="center"/>
          </w:tcPr>
          <w:p>
            <w:pPr>
              <w:spacing w:line="220" w:lineRule="exact"/>
              <w:rPr>
                <w:rFonts w:ascii="宋体" w:hAnsi="宋体" w:cs="宋体"/>
                <w:kern w:val="0"/>
                <w:sz w:val="18"/>
                <w:szCs w:val="18"/>
              </w:rPr>
            </w:pPr>
            <w:r>
              <w:rPr>
                <w:rFonts w:hint="eastAsia" w:ascii="宋体" w:hAnsi="宋体"/>
                <w:sz w:val="18"/>
                <w:szCs w:val="18"/>
              </w:rPr>
              <w:t xml:space="preserve">企业集团情况(限企业集团母公司及成员企业填写)    本企业是    </w:t>
            </w:r>
            <w:r>
              <w:rPr>
                <w:rFonts w:hint="eastAsia" w:ascii="宋体" w:hAnsi="宋体" w:cs="宋体"/>
                <w:kern w:val="0"/>
                <w:sz w:val="18"/>
                <w:szCs w:val="18"/>
              </w:rPr>
              <w:t>□</w:t>
            </w:r>
          </w:p>
          <w:p>
            <w:pPr>
              <w:spacing w:line="220" w:lineRule="exact"/>
              <w:ind w:firstLine="180" w:firstLineChars="100"/>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spacing w:line="220" w:lineRule="exact"/>
              <w:ind w:firstLine="180" w:firstLineChars="100"/>
              <w:rPr>
                <w:rFonts w:ascii="宋体" w:hAnsi="宋体"/>
                <w:sz w:val="18"/>
                <w:szCs w:val="18"/>
              </w:rPr>
            </w:pPr>
            <w:r>
              <w:rPr>
                <w:rFonts w:hint="eastAsia" w:ascii="宋体" w:hAnsi="宋体"/>
                <w:sz w:val="18"/>
                <w:szCs w:val="18"/>
              </w:rPr>
              <w:t>2 成员企业——请填直接上级</w:t>
            </w:r>
            <w:r>
              <w:rPr>
                <w:rFonts w:ascii="宋体" w:hAnsi="宋体"/>
                <w:sz w:val="18"/>
                <w:szCs w:val="18"/>
              </w:rPr>
              <w:t>法人统一社会信用代码</w:t>
            </w:r>
            <w:r>
              <w:rPr>
                <w:rFonts w:hint="eastAsia" w:ascii="宋体" w:hAnsi="宋体"/>
                <w:sz w:val="18"/>
                <w:szCs w:val="18"/>
              </w:rPr>
              <w:t xml:space="preserve">    □□□□□□□□□□□□□□□□□□</w:t>
            </w:r>
          </w:p>
          <w:p>
            <w:pPr>
              <w:spacing w:line="220" w:lineRule="exact"/>
              <w:rPr>
                <w:rFonts w:ascii="宋体" w:hAnsi="宋体"/>
                <w:sz w:val="18"/>
                <w:szCs w:val="18"/>
              </w:rPr>
            </w:pPr>
            <w:r>
              <w:rPr>
                <w:rFonts w:hint="eastAsia" w:ascii="楷体_GB2312" w:hAnsi="宋体" w:eastAsia="楷体_GB2312" w:cs="宋体"/>
                <w:sz w:val="18"/>
                <w:szCs w:val="18"/>
              </w:rPr>
              <w:t xml:space="preserve">    尚未领取统一社会信用代码的填写原组织机构代码  </w:t>
            </w:r>
            <w:r>
              <w:rPr>
                <w:rFonts w:ascii="楷体_GB2312" w:hAnsi="宋体" w:eastAsia="楷体_GB2312"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sz w:val="18"/>
                <w:szCs w:val="18"/>
              </w:rPr>
            </w:pPr>
            <w:r>
              <w:rPr>
                <w:rFonts w:ascii="宋体" w:hAnsi="宋体" w:cs="宋体"/>
                <w:sz w:val="18"/>
                <w:szCs w:val="18"/>
              </w:rPr>
              <w:t>21</w:t>
            </w:r>
          </w:p>
        </w:tc>
        <w:tc>
          <w:tcPr>
            <w:tcW w:w="8956" w:type="dxa"/>
            <w:tcMar>
              <w:top w:w="0" w:type="dxa"/>
              <w:bottom w:w="0" w:type="dxa"/>
            </w:tcMar>
            <w:vAlign w:val="center"/>
          </w:tcPr>
          <w:p>
            <w:pPr>
              <w:spacing w:line="220" w:lineRule="exact"/>
              <w:rPr>
                <w:rFonts w:ascii="宋体" w:hAnsi="宋体" w:cs="宋体"/>
                <w:sz w:val="18"/>
                <w:szCs w:val="18"/>
              </w:rPr>
            </w:pPr>
            <w:r>
              <w:rPr>
                <w:rFonts w:hint="eastAsia" w:ascii="宋体" w:hAnsi="宋体" w:cs="宋体"/>
                <w:sz w:val="18"/>
                <w:szCs w:val="18"/>
              </w:rPr>
              <w:t>建筑业及房地产业企业资质等级</w:t>
            </w:r>
          </w:p>
          <w:p>
            <w:pPr>
              <w:spacing w:line="220" w:lineRule="exact"/>
              <w:ind w:firstLine="180" w:firstLineChars="100"/>
              <w:rPr>
                <w:rFonts w:ascii="宋体" w:hAnsi="宋体" w:cs="宋体"/>
                <w:spacing w:val="-2"/>
                <w:sz w:val="18"/>
                <w:szCs w:val="18"/>
              </w:rPr>
            </w:pPr>
            <w:r>
              <w:rPr>
                <w:rFonts w:hint="eastAsia" w:ascii="宋体" w:hAnsi="宋体" w:cs="宋体"/>
                <w:sz w:val="18"/>
                <w:szCs w:val="18"/>
              </w:rPr>
              <w:t>建筑业企业资质等级编码（有资质的企业，请填写建筑业企业资质等级编码，没有资质的填‘9999’）</w:t>
            </w:r>
            <w:r>
              <w:rPr>
                <w:rFonts w:hint="eastAsia" w:ascii="宋体" w:hAnsi="宋体"/>
                <w:sz w:val="18"/>
                <w:szCs w:val="18"/>
              </w:rPr>
              <w:t>□□□□</w:t>
            </w:r>
          </w:p>
          <w:p>
            <w:pPr>
              <w:spacing w:line="220" w:lineRule="exact"/>
              <w:ind w:firstLine="180" w:firstLineChars="100"/>
              <w:rPr>
                <w:rFonts w:ascii="宋体" w:hAnsi="宋体" w:cs="宋体"/>
                <w:sz w:val="18"/>
                <w:szCs w:val="18"/>
              </w:rPr>
            </w:pPr>
            <w:r>
              <w:rPr>
                <w:rFonts w:hint="eastAsia" w:ascii="宋体" w:hAnsi="宋体" w:cs="黑体"/>
                <w:sz w:val="18"/>
                <w:szCs w:val="18"/>
              </w:rPr>
              <w:t xml:space="preserve">房地产开发经营业企业资质等级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4</w:t>
            </w:r>
            <w:r>
              <w:rPr>
                <w:rFonts w:hint="eastAsia" w:ascii="宋体" w:hAnsi="宋体" w:cs="宋体"/>
                <w:sz w:val="18"/>
                <w:szCs w:val="18"/>
              </w:rPr>
              <w:t xml:space="preserve">四级   </w:t>
            </w:r>
            <w:r>
              <w:rPr>
                <w:rFonts w:ascii="宋体" w:hAnsi="宋体" w:cs="宋体"/>
                <w:sz w:val="18"/>
                <w:szCs w:val="18"/>
              </w:rPr>
              <w:t>5</w:t>
            </w:r>
            <w:r>
              <w:rPr>
                <w:rFonts w:hint="eastAsia" w:ascii="宋体" w:hAnsi="宋体" w:cs="宋体"/>
                <w:sz w:val="18"/>
                <w:szCs w:val="18"/>
              </w:rPr>
              <w:t xml:space="preserve">暂定   </w:t>
            </w:r>
            <w:r>
              <w:rPr>
                <w:rFonts w:ascii="宋体" w:hAnsi="宋体" w:cs="宋体"/>
                <w:sz w:val="18"/>
                <w:szCs w:val="18"/>
              </w:rPr>
              <w:t>9</w:t>
            </w:r>
            <w:r>
              <w:rPr>
                <w:rFonts w:hint="eastAsia" w:ascii="宋体" w:hAnsi="宋体" w:cs="宋体"/>
                <w:sz w:val="18"/>
                <w:szCs w:val="18"/>
              </w:rPr>
              <w:t>其他</w:t>
            </w:r>
          </w:p>
          <w:p>
            <w:pPr>
              <w:spacing w:line="220" w:lineRule="exact"/>
              <w:ind w:firstLine="180" w:firstLineChars="100"/>
              <w:rPr>
                <w:rFonts w:ascii="宋体" w:hAnsi="宋体"/>
                <w:sz w:val="18"/>
                <w:szCs w:val="18"/>
              </w:rPr>
            </w:pPr>
            <w:r>
              <w:rPr>
                <w:rFonts w:hint="eastAsia" w:ascii="宋体" w:hAnsi="宋体" w:cs="黑体"/>
                <w:sz w:val="18"/>
                <w:szCs w:val="18"/>
              </w:rPr>
              <w:t xml:space="preserve">物业管理业企业资质等级  </w:t>
            </w:r>
            <w:r>
              <w:rPr>
                <w:rFonts w:ascii="宋体" w:hAnsi="宋体" w:cs="黑体"/>
                <w:sz w:val="18"/>
                <w:szCs w:val="18"/>
              </w:rPr>
              <w:t xml:space="preserve">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9</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sz w:val="18"/>
                <w:szCs w:val="18"/>
              </w:rPr>
              <w:t>32</w:t>
            </w:r>
          </w:p>
        </w:tc>
        <w:tc>
          <w:tcPr>
            <w:tcW w:w="8956" w:type="dxa"/>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 xml:space="preserve">业单位经营形式 □ </w:t>
            </w:r>
          </w:p>
          <w:p>
            <w:pPr>
              <w:spacing w:line="220" w:lineRule="exact"/>
              <w:ind w:firstLine="90" w:firstLineChars="50"/>
              <w:rPr>
                <w:rFonts w:ascii="宋体" w:hAnsi="宋体"/>
                <w:sz w:val="18"/>
                <w:szCs w:val="18"/>
              </w:rPr>
            </w:pPr>
            <w:r>
              <w:rPr>
                <w:rFonts w:hint="eastAsia" w:ascii="宋体" w:hAnsi="宋体"/>
                <w:sz w:val="18"/>
                <w:szCs w:val="18"/>
              </w:rPr>
              <w:t xml:space="preserve">1 独立门店     2 连锁总店(总部)  </w:t>
            </w:r>
            <w:r>
              <w:rPr>
                <w:rFonts w:ascii="宋体" w:hAnsi="宋体"/>
                <w:sz w:val="18"/>
                <w:szCs w:val="18"/>
              </w:rPr>
              <w:t xml:space="preserve">  </w:t>
            </w:r>
            <w:r>
              <w:rPr>
                <w:rFonts w:hint="eastAsia" w:ascii="宋体" w:hAnsi="宋体"/>
                <w:sz w:val="18"/>
                <w:szCs w:val="18"/>
              </w:rPr>
              <w:t xml:space="preserve">3 连锁直营店    </w:t>
            </w:r>
            <w:r>
              <w:rPr>
                <w:rFonts w:ascii="宋体" w:hAnsi="宋体"/>
                <w:sz w:val="18"/>
                <w:szCs w:val="18"/>
              </w:rPr>
              <w:t xml:space="preserve">  </w:t>
            </w:r>
            <w:r>
              <w:rPr>
                <w:rFonts w:hint="eastAsia" w:ascii="宋体" w:hAnsi="宋体"/>
                <w:sz w:val="18"/>
                <w:szCs w:val="18"/>
              </w:rPr>
              <w:t>4 连锁加盟店</w:t>
            </w:r>
            <w:r>
              <w:rPr>
                <w:rFonts w:hint="eastAsia"/>
              </w:rPr>
              <w:t xml:space="preserve"> </w:t>
            </w:r>
            <w:r>
              <w:t xml:space="preserve">    </w:t>
            </w:r>
            <w:r>
              <w:rPr>
                <w:rFonts w:hint="eastAsia" w:ascii="宋体" w:hAnsi="宋体"/>
                <w:sz w:val="18"/>
                <w:szCs w:val="18"/>
              </w:rPr>
              <w:t>9 其他</w:t>
            </w:r>
          </w:p>
          <w:p>
            <w:pPr>
              <w:spacing w:line="220" w:lineRule="exact"/>
              <w:ind w:firstLine="90" w:firstLineChars="50"/>
              <w:rPr>
                <w:rFonts w:hint="eastAsia" w:ascii="宋体" w:hAnsi="宋体" w:cs="宋体"/>
                <w:sz w:val="18"/>
                <w:szCs w:val="18"/>
              </w:rPr>
            </w:pPr>
            <w:r>
              <w:rPr>
                <w:rFonts w:hint="eastAsia" w:ascii="宋体" w:hAnsi="宋体" w:cs="宋体"/>
                <w:sz w:val="18"/>
                <w:szCs w:val="18"/>
              </w:rPr>
              <w:t>连锁品牌（商标或商号名称）：</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黑体" w:hAnsi="宋体" w:eastAsia="黑体" w:cs="黑体"/>
                <w:sz w:val="18"/>
                <w:szCs w:val="18"/>
              </w:rPr>
            </w:pPr>
            <w:r>
              <w:rPr>
                <w:rFonts w:hint="eastAsia" w:ascii="宋体" w:hAnsi="宋体"/>
                <w:sz w:val="18"/>
                <w:szCs w:val="18"/>
              </w:rPr>
              <w:t>29</w:t>
            </w:r>
          </w:p>
        </w:tc>
        <w:tc>
          <w:tcPr>
            <w:tcW w:w="8956" w:type="dxa"/>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 xml:space="preserve">零售业态（可多选，不超过3个）    □□□□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w:t>
            </w:r>
          </w:p>
          <w:p>
            <w:pPr>
              <w:spacing w:line="220" w:lineRule="exact"/>
              <w:rPr>
                <w:rFonts w:ascii="宋体" w:hAnsi="宋体"/>
                <w:b/>
                <w:sz w:val="18"/>
                <w:szCs w:val="18"/>
              </w:rPr>
            </w:pPr>
            <w:r>
              <w:rPr>
                <w:rFonts w:hint="eastAsia" w:ascii="宋体" w:hAnsi="宋体"/>
                <w:b/>
                <w:sz w:val="18"/>
                <w:szCs w:val="18"/>
              </w:rPr>
              <w:t>有店铺零售</w:t>
            </w:r>
          </w:p>
          <w:p>
            <w:pPr>
              <w:spacing w:line="220" w:lineRule="exact"/>
              <w:ind w:left="181" w:leftChars="86"/>
              <w:rPr>
                <w:rFonts w:ascii="宋体" w:hAnsi="宋体"/>
                <w:sz w:val="18"/>
                <w:szCs w:val="18"/>
              </w:rPr>
            </w:pPr>
            <w:r>
              <w:rPr>
                <w:rFonts w:hint="eastAsia" w:ascii="宋体" w:hAnsi="宋体"/>
                <w:sz w:val="18"/>
                <w:szCs w:val="18"/>
              </w:rPr>
              <w:t>1010 食杂店   1020 便利店   1030 折扣店   1040 超市           1050 大型超市   1060 仓储会员店</w:t>
            </w:r>
          </w:p>
          <w:p>
            <w:pPr>
              <w:spacing w:line="220" w:lineRule="exact"/>
              <w:ind w:left="181" w:leftChars="86"/>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spacing w:line="220" w:lineRule="exact"/>
              <w:rPr>
                <w:rFonts w:ascii="宋体" w:hAnsi="宋体"/>
                <w:b/>
                <w:sz w:val="18"/>
                <w:szCs w:val="18"/>
              </w:rPr>
            </w:pPr>
            <w:r>
              <w:rPr>
                <w:rFonts w:hint="eastAsia" w:ascii="宋体" w:hAnsi="宋体"/>
                <w:b/>
                <w:sz w:val="18"/>
                <w:szCs w:val="18"/>
              </w:rPr>
              <w:t xml:space="preserve">无店铺零售  </w:t>
            </w:r>
          </w:p>
          <w:p>
            <w:pPr>
              <w:spacing w:line="220" w:lineRule="exact"/>
              <w:ind w:firstLine="180" w:firstLineChars="100"/>
              <w:rPr>
                <w:rFonts w:ascii="宋体" w:hAnsi="宋体" w:cs="宋体"/>
                <w:sz w:val="18"/>
                <w:szCs w:val="18"/>
              </w:rPr>
            </w:pPr>
            <w:r>
              <w:rPr>
                <w:rFonts w:hint="eastAsia" w:ascii="宋体" w:hAnsi="宋体"/>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snapToGrid w:val="0"/>
              <w:jc w:val="center"/>
              <w:rPr>
                <w:rFonts w:ascii="宋体" w:hAnsi="宋体"/>
                <w:sz w:val="18"/>
                <w:szCs w:val="18"/>
              </w:rPr>
            </w:pPr>
            <w:r>
              <w:rPr>
                <w:rFonts w:hint="eastAsia" w:ascii="宋体" w:hAnsi="宋体"/>
                <w:sz w:val="18"/>
                <w:szCs w:val="18"/>
              </w:rPr>
              <w:t>22</w:t>
            </w:r>
          </w:p>
        </w:tc>
        <w:tc>
          <w:tcPr>
            <w:tcW w:w="8956" w:type="dxa"/>
            <w:tcMar>
              <w:top w:w="0" w:type="dxa"/>
              <w:bottom w:w="0" w:type="dxa"/>
            </w:tcMar>
            <w:vAlign w:val="center"/>
          </w:tcPr>
          <w:p>
            <w:pPr>
              <w:spacing w:line="220" w:lineRule="exact"/>
              <w:rPr>
                <w:rFonts w:ascii="宋体" w:hAnsi="宋体"/>
                <w:sz w:val="18"/>
                <w:szCs w:val="18"/>
              </w:rPr>
            </w:pPr>
            <w:r>
              <w:rPr>
                <w:rFonts w:hint="eastAsia" w:ascii="宋体" w:hAnsi="宋体"/>
                <w:sz w:val="18"/>
                <w:szCs w:val="18"/>
              </w:rPr>
              <w:t>住宿业单位星级评定情况      □      1 一星     2 二星    3 三星    4 四星    5 五星    9 其他</w:t>
            </w:r>
          </w:p>
        </w:tc>
      </w:tr>
    </w:tbl>
    <w:p>
      <w:pPr>
        <w:rPr>
          <w:rFonts w:ascii="宋体" w:hAnsi="宋体"/>
          <w:sz w:val="18"/>
          <w:szCs w:val="18"/>
        </w:rPr>
      </w:pPr>
      <w:r>
        <w:rPr>
          <w:rFonts w:hint="eastAsia" w:ascii="宋体" w:hAnsi="宋体"/>
          <w:sz w:val="18"/>
          <w:szCs w:val="18"/>
        </w:rPr>
        <w:t xml:space="preserve">单位负责人：    统计负责人：     填表人： </w:t>
      </w:r>
      <w:r>
        <w:rPr>
          <w:rFonts w:ascii="宋体" w:hAnsi="宋体"/>
          <w:sz w:val="18"/>
          <w:szCs w:val="18"/>
        </w:rPr>
        <w:t xml:space="preserve">      </w:t>
      </w:r>
      <w:r>
        <w:rPr>
          <w:rFonts w:hint="eastAsia" w:ascii="宋体" w:hAnsi="宋体"/>
          <w:sz w:val="18"/>
          <w:szCs w:val="18"/>
        </w:rPr>
        <w:t xml:space="preserve">填表人联系电话（手机）：       填表日期：２０ </w:t>
      </w:r>
      <w:r>
        <w:rPr>
          <w:rFonts w:ascii="宋体" w:hAnsi="宋体"/>
          <w:sz w:val="18"/>
          <w:szCs w:val="18"/>
        </w:rPr>
        <w:t xml:space="preserve">  </w:t>
      </w: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  月 </w:t>
      </w:r>
      <w:r>
        <w:rPr>
          <w:rFonts w:ascii="宋体" w:hAnsi="宋体"/>
          <w:sz w:val="18"/>
          <w:szCs w:val="18"/>
        </w:rPr>
        <w:t xml:space="preserve"> </w:t>
      </w:r>
      <w:r>
        <w:rPr>
          <w:rFonts w:hint="eastAsia" w:ascii="宋体" w:hAnsi="宋体"/>
          <w:sz w:val="18"/>
          <w:szCs w:val="18"/>
        </w:rPr>
        <w:t xml:space="preserve">  日</w:t>
      </w:r>
    </w:p>
    <w:p>
      <w:pPr>
        <w:spacing w:line="260" w:lineRule="exact"/>
        <w:jc w:val="right"/>
        <w:rPr>
          <w:rFonts w:ascii="宋体" w:hAnsi="宋体"/>
          <w:sz w:val="18"/>
          <w:szCs w:val="18"/>
        </w:rPr>
      </w:pPr>
      <w:r>
        <w:rPr>
          <w:rFonts w:hint="eastAsia" w:ascii="宋体" w:hAnsi="宋体"/>
          <w:sz w:val="18"/>
          <w:szCs w:val="18"/>
        </w:rPr>
        <w:t>（法人单位在此盖章）</w:t>
      </w:r>
    </w:p>
    <w:p>
      <w:pPr>
        <w:spacing w:line="260" w:lineRule="exact"/>
        <w:jc w:val="right"/>
        <w:rPr>
          <w:rFonts w:hint="eastAsia" w:ascii="宋体" w:hAnsi="宋体" w:cs="宋体"/>
          <w:sz w:val="18"/>
          <w:szCs w:val="18"/>
        </w:rPr>
      </w:pPr>
    </w:p>
    <w:p>
      <w:pPr>
        <w:spacing w:line="260" w:lineRule="exact"/>
        <w:rPr>
          <w:rFonts w:ascii="宋体"/>
          <w:sz w:val="18"/>
          <w:szCs w:val="18"/>
        </w:rPr>
      </w:pPr>
      <w:r>
        <w:rPr>
          <w:rFonts w:hint="eastAsia" w:ascii="宋体" w:hAnsi="宋体" w:cs="宋体"/>
          <w:sz w:val="18"/>
          <w:szCs w:val="18"/>
        </w:rPr>
        <w:t>说明：新增单位填报时，表中企业主要经济指标和非企业单位主要经济指标填全年预计数。</w:t>
      </w:r>
    </w:p>
    <w:p>
      <w:pPr>
        <w:spacing w:line="80" w:lineRule="exact"/>
        <w:sectPr>
          <w:pgSz w:w="11906" w:h="16838"/>
          <w:pgMar w:top="1418" w:right="1247" w:bottom="1247" w:left="1247" w:header="851" w:footer="992" w:gutter="0"/>
          <w:pgNumType w:fmt="numberInDash"/>
          <w:cols w:space="720" w:num="1"/>
          <w:docGrid w:linePitch="312" w:charSpace="0"/>
        </w:sectPr>
      </w:pPr>
    </w:p>
    <w:p>
      <w:pPr>
        <w:snapToGrid w:val="0"/>
        <w:spacing w:before="480" w:beforeLines="200" w:after="240" w:afterLines="100"/>
        <w:jc w:val="center"/>
        <w:outlineLvl w:val="2"/>
        <w:rPr>
          <w:rFonts w:ascii="宋体" w:hAnsi="宋体"/>
          <w:sz w:val="32"/>
          <w:szCs w:val="32"/>
        </w:rPr>
      </w:pPr>
      <w:r>
        <w:rPr>
          <w:rFonts w:hint="eastAsia" w:ascii="宋体" w:hAnsi="宋体"/>
          <w:sz w:val="32"/>
          <w:szCs w:val="32"/>
        </w:rPr>
        <w:t>产业活动单位基本情况</w:t>
      </w:r>
    </w:p>
    <w:tbl>
      <w:tblPr>
        <w:tblStyle w:val="18"/>
        <w:tblW w:w="9425" w:type="dxa"/>
        <w:jc w:val="center"/>
        <w:tblInd w:w="0" w:type="dxa"/>
        <w:tblLayout w:type="fixed"/>
        <w:tblCellMar>
          <w:top w:w="0" w:type="dxa"/>
          <w:left w:w="108" w:type="dxa"/>
          <w:bottom w:w="0" w:type="dxa"/>
          <w:right w:w="108" w:type="dxa"/>
        </w:tblCellMar>
      </w:tblPr>
      <w:tblGrid>
        <w:gridCol w:w="1783"/>
        <w:gridCol w:w="1909"/>
        <w:gridCol w:w="3081"/>
        <w:gridCol w:w="889"/>
        <w:gridCol w:w="1763"/>
      </w:tblGrid>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表　　号：</w:t>
            </w:r>
          </w:p>
        </w:tc>
        <w:tc>
          <w:tcPr>
            <w:tcW w:w="1763"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z w:val="18"/>
                <w:szCs w:val="18"/>
              </w:rPr>
              <w:t>ＭＬＫ１０１－２表</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制定机关：</w:t>
            </w:r>
          </w:p>
        </w:tc>
        <w:tc>
          <w:tcPr>
            <w:tcW w:w="1763"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pacing w:val="6"/>
                <w:sz w:val="18"/>
                <w:szCs w:val="18"/>
              </w:rPr>
              <w:t>国</w:t>
            </w:r>
            <w:r>
              <w:rPr>
                <w:rFonts w:ascii="宋体" w:cs="宋体"/>
                <w:spacing w:val="6"/>
                <w:sz w:val="18"/>
                <w:szCs w:val="18"/>
              </w:rPr>
              <w:t xml:space="preserve"> </w:t>
            </w:r>
            <w:r>
              <w:rPr>
                <w:rFonts w:hint="eastAsia" w:ascii="宋体" w:cs="宋体"/>
                <w:spacing w:val="6"/>
                <w:sz w:val="18"/>
                <w:szCs w:val="18"/>
              </w:rPr>
              <w:t>家</w:t>
            </w:r>
            <w:r>
              <w:rPr>
                <w:rFonts w:ascii="宋体" w:cs="宋体"/>
                <w:spacing w:val="6"/>
                <w:sz w:val="18"/>
                <w:szCs w:val="18"/>
              </w:rPr>
              <w:t xml:space="preserve"> </w:t>
            </w:r>
            <w:r>
              <w:rPr>
                <w:rFonts w:hint="eastAsia" w:ascii="宋体" w:cs="宋体"/>
                <w:spacing w:val="6"/>
                <w:sz w:val="18"/>
                <w:szCs w:val="18"/>
              </w:rPr>
              <w:t>统</w:t>
            </w:r>
            <w:r>
              <w:rPr>
                <w:rFonts w:ascii="宋体" w:cs="宋体"/>
                <w:spacing w:val="6"/>
                <w:sz w:val="18"/>
                <w:szCs w:val="18"/>
              </w:rPr>
              <w:t xml:space="preserve"> </w:t>
            </w:r>
            <w:r>
              <w:rPr>
                <w:rFonts w:hint="eastAsia" w:ascii="宋体" w:cs="宋体"/>
                <w:spacing w:val="6"/>
                <w:sz w:val="18"/>
                <w:szCs w:val="18"/>
              </w:rPr>
              <w:t>计</w:t>
            </w:r>
            <w:r>
              <w:rPr>
                <w:rFonts w:ascii="宋体" w:cs="宋体"/>
                <w:spacing w:val="6"/>
                <w:sz w:val="18"/>
                <w:szCs w:val="18"/>
              </w:rPr>
              <w:t xml:space="preserve"> </w:t>
            </w:r>
            <w:r>
              <w:rPr>
                <w:rFonts w:hint="eastAsia" w:ascii="宋体" w:cs="宋体"/>
                <w:spacing w:val="6"/>
                <w:sz w:val="18"/>
                <w:szCs w:val="18"/>
              </w:rPr>
              <w:t>局</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文　　号：</w:t>
            </w:r>
          </w:p>
        </w:tc>
        <w:tc>
          <w:tcPr>
            <w:tcW w:w="1763" w:type="dxa"/>
            <w:tcMar>
              <w:left w:w="28" w:type="dxa"/>
              <w:right w:w="28" w:type="dxa"/>
            </w:tcMar>
            <w:vAlign w:val="top"/>
          </w:tcPr>
          <w:p>
            <w:pPr>
              <w:adjustRightInd w:val="0"/>
              <w:snapToGrid w:val="0"/>
              <w:spacing w:line="240" w:lineRule="exact"/>
              <w:jc w:val="distribute"/>
              <w:rPr>
                <w:rFonts w:ascii="宋体"/>
                <w:sz w:val="18"/>
                <w:szCs w:val="18"/>
              </w:rPr>
            </w:pPr>
            <w:r>
              <w:rPr>
                <w:rFonts w:ascii="宋体" w:hAnsi="宋体"/>
                <w:sz w:val="18"/>
                <w:szCs w:val="18"/>
              </w:rPr>
              <w:t>国统字</w:t>
            </w:r>
            <w:r>
              <w:rPr>
                <w:rFonts w:hint="eastAsia" w:ascii="宋体" w:hAnsi="宋体"/>
                <w:sz w:val="18"/>
                <w:szCs w:val="18"/>
              </w:rPr>
              <w:t>〔20</w:t>
            </w:r>
            <w:r>
              <w:rPr>
                <w:rFonts w:ascii="宋体" w:hAnsi="宋体"/>
                <w:sz w:val="18"/>
                <w:szCs w:val="18"/>
              </w:rPr>
              <w:t>20</w:t>
            </w:r>
            <w:r>
              <w:rPr>
                <w:rFonts w:hint="eastAsia" w:ascii="宋体" w:hAnsi="宋体"/>
                <w:sz w:val="18"/>
                <w:szCs w:val="18"/>
              </w:rPr>
              <w:t>〕10</w:t>
            </w:r>
            <w:r>
              <w:rPr>
                <w:rFonts w:ascii="宋体" w:hAnsi="宋体"/>
                <w:sz w:val="18"/>
                <w:szCs w:val="18"/>
              </w:rPr>
              <w:t>5号</w:t>
            </w:r>
          </w:p>
        </w:tc>
      </w:tr>
      <w:tr>
        <w:tblPrEx>
          <w:tblLayout w:type="fixed"/>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有效期至：</w:t>
            </w:r>
          </w:p>
        </w:tc>
        <w:tc>
          <w:tcPr>
            <w:tcW w:w="1763" w:type="dxa"/>
            <w:tcMar>
              <w:left w:w="28" w:type="dxa"/>
              <w:right w:w="28" w:type="dxa"/>
            </w:tcMar>
            <w:vAlign w:val="top"/>
          </w:tcPr>
          <w:p>
            <w:pPr>
              <w:spacing w:line="240" w:lineRule="exact"/>
              <w:jc w:val="distribute"/>
              <w:rPr>
                <w:rFonts w:ascii="宋体" w:hAnsi="宋体" w:cs="宋体"/>
                <w:sz w:val="32"/>
                <w:szCs w:val="32"/>
              </w:rPr>
            </w:pPr>
            <w:r>
              <w:rPr>
                <w:rFonts w:hint="eastAsia" w:ascii="宋体" w:hAnsi="宋体"/>
                <w:sz w:val="18"/>
                <w:szCs w:val="18"/>
              </w:rPr>
              <w:t>２０２２</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ind w:firstLine="4590" w:firstLineChars="2550"/>
        <w:rPr>
          <w:rFonts w:ascii="宋体" w:hAnsi="宋体"/>
          <w:sz w:val="18"/>
          <w:szCs w:val="18"/>
        </w:rPr>
      </w:pPr>
    </w:p>
    <w:tbl>
      <w:tblPr>
        <w:tblStyle w:val="18"/>
        <w:tblW w:w="9423"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80"/>
        <w:gridCol w:w="4205"/>
        <w:gridCol w:w="566"/>
        <w:gridCol w:w="4172"/>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40" w:hRule="atLeast"/>
          <w:jc w:val="center"/>
        </w:trPr>
        <w:tc>
          <w:tcPr>
            <w:tcW w:w="480" w:type="dxa"/>
            <w:vMerge w:val="restart"/>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sz w:val="18"/>
                <w:szCs w:val="18"/>
              </w:rPr>
              <w:t>00</w:t>
            </w:r>
          </w:p>
        </w:tc>
        <w:tc>
          <w:tcPr>
            <w:tcW w:w="4205" w:type="dxa"/>
            <w:vMerge w:val="restart"/>
            <w:tcMar>
              <w:top w:w="0" w:type="dxa"/>
              <w:bottom w:w="0" w:type="dxa"/>
            </w:tcMar>
            <w:vAlign w:val="center"/>
          </w:tcPr>
          <w:p>
            <w:pPr>
              <w:adjustRightInd w:val="0"/>
              <w:spacing w:line="240" w:lineRule="exact"/>
              <w:rPr>
                <w:rFonts w:ascii="宋体" w:hAnsi="宋体"/>
                <w:sz w:val="18"/>
                <w:szCs w:val="18"/>
              </w:rPr>
            </w:pPr>
            <w:r>
              <w:rPr>
                <w:rFonts w:hint="eastAsia" w:ascii="宋体" w:hAnsi="宋体"/>
                <w:sz w:val="18"/>
                <w:szCs w:val="18"/>
              </w:rPr>
              <w:t>单位类别  □</w:t>
            </w:r>
          </w:p>
          <w:p>
            <w:pPr>
              <w:adjustRightInd w:val="0"/>
              <w:spacing w:line="240" w:lineRule="exact"/>
              <w:ind w:firstLine="180" w:firstLineChars="100"/>
              <w:rPr>
                <w:rFonts w:ascii="宋体" w:hAnsi="宋体"/>
                <w:sz w:val="18"/>
                <w:szCs w:val="18"/>
              </w:rPr>
            </w:pPr>
            <w:r>
              <w:rPr>
                <w:rFonts w:hint="eastAsia" w:ascii="宋体" w:hAnsi="宋体"/>
                <w:sz w:val="18"/>
                <w:szCs w:val="18"/>
              </w:rPr>
              <w:t>1法人单位本部</w:t>
            </w:r>
            <w:r>
              <w:rPr>
                <w:rFonts w:ascii="宋体" w:hAnsi="宋体"/>
                <w:sz w:val="18"/>
                <w:szCs w:val="18"/>
              </w:rPr>
              <w:t>(</w:t>
            </w:r>
            <w:r>
              <w:rPr>
                <w:rFonts w:hint="eastAsia" w:ascii="宋体" w:hAnsi="宋体"/>
                <w:sz w:val="18"/>
                <w:szCs w:val="18"/>
              </w:rPr>
              <w:t>总部、本店、本所等</w:t>
            </w:r>
            <w:r>
              <w:rPr>
                <w:rFonts w:ascii="宋体" w:hAnsi="宋体"/>
                <w:sz w:val="18"/>
                <w:szCs w:val="18"/>
              </w:rPr>
              <w:t>)</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4" w:leftChars="2" w:firstLine="180" w:firstLineChars="100"/>
              <w:rPr>
                <w:rFonts w:ascii="宋体" w:hAnsi="宋体" w:cs="宋体"/>
                <w:sz w:val="18"/>
                <w:szCs w:val="18"/>
              </w:rPr>
            </w:pPr>
            <w:r>
              <w:rPr>
                <w:rFonts w:hint="eastAsia" w:ascii="宋体" w:hAnsi="宋体"/>
                <w:sz w:val="18"/>
                <w:szCs w:val="18"/>
              </w:rPr>
              <w:t>2法人单位分支机构</w:t>
            </w:r>
            <w:r>
              <w:rPr>
                <w:rFonts w:ascii="宋体" w:hAnsi="宋体"/>
                <w:sz w:val="18"/>
                <w:szCs w:val="18"/>
              </w:rPr>
              <w:t>(</w:t>
            </w:r>
            <w:r>
              <w:rPr>
                <w:rFonts w:hint="eastAsia" w:ascii="宋体" w:hAnsi="宋体"/>
                <w:sz w:val="18"/>
                <w:szCs w:val="18"/>
              </w:rPr>
              <w:t>分部、分厂、分店、支所等</w:t>
            </w:r>
            <w:r>
              <w:rPr>
                <w:rFonts w:ascii="宋体" w:hAnsi="宋体"/>
                <w:sz w:val="18"/>
                <w:szCs w:val="18"/>
              </w:rPr>
              <w:t>)</w:t>
            </w:r>
          </w:p>
        </w:tc>
        <w:tc>
          <w:tcPr>
            <w:tcW w:w="566" w:type="dxa"/>
            <w:vAlign w:val="center"/>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center"/>
              <w:rPr>
                <w:rFonts w:ascii="宋体" w:hAnsi="宋体" w:cs="宋体"/>
                <w:sz w:val="18"/>
                <w:szCs w:val="18"/>
              </w:rPr>
            </w:pPr>
            <w:r>
              <w:rPr>
                <w:rFonts w:ascii="宋体" w:hAnsi="宋体" w:cs="宋体"/>
                <w:sz w:val="18"/>
                <w:szCs w:val="18"/>
              </w:rPr>
              <w:t>01</w:t>
            </w:r>
          </w:p>
        </w:tc>
        <w:tc>
          <w:tcPr>
            <w:tcW w:w="4172" w:type="dxa"/>
            <w:vAlign w:val="top"/>
          </w:tcPr>
          <w:p>
            <w:pPr>
              <w:snapToGrid w:val="0"/>
              <w:rPr>
                <w:rFonts w:ascii="宋体" w:hAnsi="宋体" w:cs="宋体"/>
                <w:sz w:val="18"/>
                <w:szCs w:val="18"/>
              </w:rPr>
            </w:pPr>
            <w:r>
              <w:rPr>
                <w:rFonts w:hint="eastAsia" w:ascii="宋体" w:hAnsi="宋体" w:cs="宋体"/>
                <w:sz w:val="18"/>
                <w:szCs w:val="18"/>
              </w:rPr>
              <w:t>统一社会信用代码</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4" w:leftChars="2" w:firstLine="630" w:firstLineChars="350"/>
              <w:jc w:val="left"/>
              <w:rPr>
                <w:rFonts w:ascii="宋体" w:hAnsi="宋体" w:cs="宋体"/>
                <w:sz w:val="18"/>
                <w:szCs w:val="18"/>
              </w:rPr>
            </w:pPr>
            <w:r>
              <w:rPr>
                <w:rFonts w:hint="eastAsia" w:ascii="宋体" w:hAnsi="宋体" w:cs="宋体"/>
                <w:sz w:val="18"/>
                <w:szCs w:val="18"/>
              </w:rPr>
              <w:t>□□□□□□□□□□□□□□□□□□</w:t>
            </w:r>
          </w:p>
          <w:p>
            <w:pPr>
              <w:snapToGrid w:val="0"/>
              <w:ind w:left="630" w:hanging="630" w:hangingChars="350"/>
              <w:jc w:val="left"/>
              <w:rPr>
                <w:rFonts w:hint="eastAsia" w:ascii="宋体" w:hAnsi="宋体" w:cs="宋体"/>
                <w:sz w:val="18"/>
                <w:szCs w:val="18"/>
              </w:rPr>
            </w:pPr>
            <w:r>
              <w:rPr>
                <w:rFonts w:hint="eastAsia" w:ascii="楷体_GB2312" w:hAnsi="宋体" w:eastAsia="楷体_GB2312" w:cs="宋体"/>
                <w:sz w:val="18"/>
                <w:szCs w:val="18"/>
              </w:rPr>
              <w:t>尚未领取统一社会信用代码的填写原组织机构代码</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38" w:hRule="atLeast"/>
          <w:jc w:val="center"/>
        </w:trPr>
        <w:tc>
          <w:tcPr>
            <w:tcW w:w="480" w:type="dxa"/>
            <w:vMerge w:val="continue"/>
            <w:tcMar>
              <w:top w:w="28" w:type="dxa"/>
              <w:left w:w="28" w:type="dxa"/>
              <w:bottom w:w="28" w:type="dxa"/>
              <w:right w:w="28" w:type="dxa"/>
            </w:tcMar>
            <w:vAlign w:val="center"/>
          </w:tcPr>
          <w:p>
            <w:pPr>
              <w:snapToGrid w:val="0"/>
              <w:jc w:val="center"/>
              <w:rPr>
                <w:rFonts w:ascii="宋体" w:hAnsi="宋体"/>
                <w:b/>
                <w:sz w:val="18"/>
                <w:szCs w:val="18"/>
              </w:rPr>
            </w:pPr>
          </w:p>
        </w:tc>
        <w:tc>
          <w:tcPr>
            <w:tcW w:w="4205" w:type="dxa"/>
            <w:vMerge w:val="continue"/>
            <w:tcMar>
              <w:top w:w="0" w:type="dxa"/>
              <w:bottom w:w="0" w:type="dxa"/>
            </w:tcMar>
            <w:vAlign w:val="bottom"/>
          </w:tcPr>
          <w:p>
            <w:pPr>
              <w:adjustRightInd w:val="0"/>
              <w:spacing w:line="240" w:lineRule="exact"/>
              <w:rPr>
                <w:rFonts w:ascii="宋体" w:hAnsi="宋体"/>
                <w:sz w:val="18"/>
                <w:szCs w:val="18"/>
              </w:rPr>
            </w:pPr>
          </w:p>
        </w:tc>
        <w:tc>
          <w:tcPr>
            <w:tcW w:w="566" w:type="dxa"/>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center"/>
              <w:rPr>
                <w:rFonts w:ascii="宋体" w:hAnsi="宋体" w:cs="宋体"/>
                <w:sz w:val="18"/>
                <w:szCs w:val="18"/>
              </w:rPr>
            </w:pPr>
            <w:r>
              <w:rPr>
                <w:rFonts w:ascii="宋体" w:hAnsi="宋体" w:cs="宋体"/>
                <w:sz w:val="18"/>
                <w:szCs w:val="18"/>
              </w:rPr>
              <w:t>02</w:t>
            </w:r>
          </w:p>
        </w:tc>
        <w:tc>
          <w:tcPr>
            <w:tcW w:w="4172" w:type="dxa"/>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hAnsi="宋体" w:cs="宋体"/>
                <w:sz w:val="18"/>
                <w:szCs w:val="18"/>
              </w:rPr>
            </w:pPr>
            <w:r>
              <w:rPr>
                <w:rFonts w:hint="eastAsia" w:ascii="宋体" w:hAnsi="宋体" w:cs="宋体"/>
                <w:sz w:val="18"/>
                <w:szCs w:val="18"/>
              </w:rPr>
              <w:t>单位详细名称：</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38" w:hRule="atLeast"/>
          <w:jc w:val="center"/>
        </w:trPr>
        <w:tc>
          <w:tcPr>
            <w:tcW w:w="480" w:type="dxa"/>
            <w:vMerge w:val="continue"/>
            <w:tcMar>
              <w:top w:w="28" w:type="dxa"/>
              <w:left w:w="28" w:type="dxa"/>
              <w:bottom w:w="28" w:type="dxa"/>
              <w:right w:w="28" w:type="dxa"/>
            </w:tcMar>
            <w:vAlign w:val="center"/>
          </w:tcPr>
          <w:p>
            <w:pPr>
              <w:snapToGrid w:val="0"/>
              <w:jc w:val="center"/>
              <w:rPr>
                <w:rFonts w:ascii="宋体" w:hAnsi="宋体"/>
                <w:b/>
                <w:sz w:val="18"/>
                <w:szCs w:val="18"/>
              </w:rPr>
            </w:pPr>
          </w:p>
        </w:tc>
        <w:tc>
          <w:tcPr>
            <w:tcW w:w="4205" w:type="dxa"/>
            <w:vMerge w:val="continue"/>
            <w:tcMar>
              <w:top w:w="0" w:type="dxa"/>
              <w:bottom w:w="0" w:type="dxa"/>
            </w:tcMar>
            <w:vAlign w:val="bottom"/>
          </w:tcPr>
          <w:p>
            <w:pPr>
              <w:adjustRightInd w:val="0"/>
              <w:spacing w:line="240" w:lineRule="exact"/>
              <w:rPr>
                <w:rFonts w:ascii="宋体" w:hAnsi="宋体"/>
                <w:sz w:val="18"/>
                <w:szCs w:val="18"/>
              </w:rPr>
            </w:pPr>
          </w:p>
        </w:tc>
        <w:tc>
          <w:tcPr>
            <w:tcW w:w="566" w:type="dxa"/>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center"/>
              <w:rPr>
                <w:rFonts w:ascii="宋体" w:hAnsi="宋体" w:cs="宋体"/>
                <w:sz w:val="18"/>
                <w:szCs w:val="18"/>
              </w:rPr>
            </w:pPr>
            <w:r>
              <w:rPr>
                <w:rFonts w:ascii="宋体" w:hAnsi="宋体" w:cs="宋体"/>
                <w:sz w:val="18"/>
                <w:szCs w:val="18"/>
              </w:rPr>
              <w:t>03</w:t>
            </w:r>
          </w:p>
        </w:tc>
        <w:tc>
          <w:tcPr>
            <w:tcW w:w="4172" w:type="dxa"/>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hAnsi="宋体" w:cs="宋体"/>
                <w:sz w:val="18"/>
                <w:szCs w:val="18"/>
              </w:rPr>
            </w:pPr>
            <w:r>
              <w:rPr>
                <w:rFonts w:hint="eastAsia" w:ascii="宋体" w:hAnsi="宋体" w:cs="宋体"/>
                <w:sz w:val="18"/>
                <w:szCs w:val="18"/>
              </w:rPr>
              <w:t>单位负责人：</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04</w:t>
            </w:r>
          </w:p>
        </w:tc>
        <w:tc>
          <w:tcPr>
            <w:tcW w:w="8943" w:type="dxa"/>
            <w:gridSpan w:val="3"/>
            <w:tcMar>
              <w:top w:w="0" w:type="dxa"/>
              <w:bottom w:w="0" w:type="dxa"/>
            </w:tcMar>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5"/>
              <w:jc w:val="left"/>
              <w:rPr>
                <w:rFonts w:ascii="宋体"/>
                <w:sz w:val="18"/>
                <w:szCs w:val="18"/>
              </w:rPr>
            </w:pPr>
            <w:r>
              <w:rPr>
                <w:rFonts w:hint="eastAsia" w:ascii="宋体" w:hAnsi="宋体" w:cs="宋体"/>
                <w:sz w:val="18"/>
                <w:szCs w:val="18"/>
              </w:rPr>
              <w:t>单位所在地区划及详细地址</w:t>
            </w:r>
            <w:r>
              <w:rPr>
                <w:rFonts w:ascii="黑体" w:hAnsi="宋体" w:eastAsia="黑体" w:cs="黑体"/>
                <w:sz w:val="18"/>
                <w:szCs w:val="18"/>
              </w:rPr>
              <w:t xml:space="preserve">                  </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snapToGrid w:val="0"/>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hint="eastAsia"/>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hAnsi="宋体" w:cs="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05</w:t>
            </w:r>
          </w:p>
        </w:tc>
        <w:tc>
          <w:tcPr>
            <w:tcW w:w="4205" w:type="dxa"/>
            <w:tcMar>
              <w:top w:w="0" w:type="dxa"/>
              <w:bottom w:w="0" w:type="dxa"/>
            </w:tcMar>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hAnsi="宋体" w:cs="宋体"/>
                <w:sz w:val="18"/>
                <w:szCs w:val="18"/>
              </w:rPr>
            </w:pPr>
            <w:r>
              <w:rPr>
                <w:rFonts w:hint="eastAsia" w:ascii="宋体" w:hAnsi="宋体" w:cs="宋体"/>
                <w:sz w:val="18"/>
                <w:szCs w:val="18"/>
              </w:rPr>
              <w:t>联系方式</w:t>
            </w:r>
          </w:p>
          <w:p>
            <w:pPr>
              <w:snapToGrid w:val="0"/>
              <w:ind w:firstLine="180" w:firstLineChars="100"/>
              <w:rPr>
                <w:rFonts w:ascii="宋体" w:hAnsi="宋体"/>
                <w:sz w:val="18"/>
                <w:szCs w:val="18"/>
              </w:rPr>
            </w:pPr>
            <w:r>
              <w:rPr>
                <w:rFonts w:hint="eastAsia" w:ascii="宋体" w:hAnsi="宋体"/>
                <w:sz w:val="18"/>
                <w:szCs w:val="18"/>
              </w:rPr>
              <w:t>长途区号    □□□□□</w:t>
            </w:r>
          </w:p>
          <w:p>
            <w:pPr>
              <w:snapToGrid w:val="0"/>
              <w:ind w:firstLine="180" w:firstLineChars="100"/>
              <w:rPr>
                <w:rFonts w:ascii="宋体" w:hAnsi="宋体"/>
                <w:sz w:val="18"/>
                <w:szCs w:val="18"/>
              </w:rPr>
            </w:pPr>
            <w:r>
              <w:rPr>
                <w:rFonts w:hint="eastAsia" w:ascii="宋体" w:hAnsi="宋体"/>
                <w:sz w:val="18"/>
                <w:szCs w:val="18"/>
              </w:rPr>
              <w:t>固定电话    □□□□□□□□-□□□□□□</w:t>
            </w:r>
          </w:p>
          <w:p>
            <w:pPr>
              <w:snapToGrid w:val="0"/>
              <w:ind w:firstLine="180" w:firstLineChars="100"/>
              <w:rPr>
                <w:rFonts w:ascii="宋体" w:hAnsi="宋体"/>
                <w:sz w:val="18"/>
                <w:szCs w:val="18"/>
              </w:rPr>
            </w:pPr>
            <w:r>
              <w:rPr>
                <w:rFonts w:hint="eastAsia" w:ascii="宋体" w:hAnsi="宋体"/>
                <w:sz w:val="18"/>
                <w:szCs w:val="18"/>
              </w:rPr>
              <w:t>移动电话    □□□□□□□□□□□</w:t>
            </w:r>
          </w:p>
          <w:p>
            <w:pPr>
              <w:snapToGrid w:val="0"/>
              <w:ind w:firstLine="180" w:firstLineChars="100"/>
              <w:rPr>
                <w:rFonts w:ascii="宋体" w:hAnsi="宋体"/>
                <w:sz w:val="18"/>
                <w:szCs w:val="18"/>
              </w:rPr>
            </w:pPr>
            <w:r>
              <w:rPr>
                <w:rFonts w:hint="eastAsia" w:ascii="宋体" w:hAnsi="宋体"/>
                <w:sz w:val="18"/>
                <w:szCs w:val="18"/>
              </w:rPr>
              <w:t>传真号码    □□□□□□□□-□□□□□□</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4" w:leftChars="2" w:firstLine="180" w:firstLineChars="100"/>
              <w:jc w:val="left"/>
              <w:rPr>
                <w:rFonts w:ascii="宋体" w:hAnsi="宋体" w:cs="宋体"/>
                <w:sz w:val="18"/>
                <w:szCs w:val="18"/>
              </w:rPr>
            </w:pPr>
            <w:r>
              <w:rPr>
                <w:rFonts w:hint="eastAsia" w:ascii="宋体" w:hAnsi="宋体"/>
                <w:sz w:val="18"/>
                <w:szCs w:val="18"/>
              </w:rPr>
              <w:t>邮政编码    □□□□□□</w:t>
            </w:r>
          </w:p>
        </w:tc>
        <w:tc>
          <w:tcPr>
            <w:tcW w:w="4738" w:type="dxa"/>
            <w:gridSpan w:val="2"/>
            <w:vAlign w:val="bottom"/>
          </w:tcPr>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u w:val="single"/>
              </w:rPr>
            </w:pPr>
            <w:r>
              <w:rPr>
                <w:rFonts w:hint="eastAsia" w:ascii="宋体" w:hAnsi="宋体" w:cs="宋体"/>
                <w:sz w:val="18"/>
                <w:szCs w:val="18"/>
              </w:rPr>
              <w:t>电子邮箱</w:t>
            </w:r>
            <w:r>
              <w:rPr>
                <w:u w:val="single"/>
              </w:rPr>
              <w:t xml:space="preserve">                            </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u w:val="single"/>
              </w:rPr>
            </w:pP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u w:val="single"/>
              </w:rPr>
            </w:pP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u w:val="single"/>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u w:val="single"/>
              </w:rPr>
              <w:t xml:space="preserve">                            </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left"/>
              <w:rPr>
                <w:rFonts w:ascii="宋体" w:hAnsi="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06</w:t>
            </w:r>
          </w:p>
        </w:tc>
        <w:tc>
          <w:tcPr>
            <w:tcW w:w="8943" w:type="dxa"/>
            <w:gridSpan w:val="3"/>
            <w:tcMar>
              <w:top w:w="0" w:type="dxa"/>
              <w:bottom w:w="0" w:type="dxa"/>
            </w:tcMar>
            <w:vAlign w:val="bottom"/>
          </w:tcPr>
          <w:p>
            <w:pPr>
              <w:snapToGrid w:val="0"/>
              <w:rPr>
                <w:rFonts w:ascii="宋体"/>
                <w:sz w:val="18"/>
                <w:szCs w:val="18"/>
              </w:rPr>
            </w:pPr>
            <w:r>
              <w:rPr>
                <w:rFonts w:hint="eastAsia" w:ascii="宋体" w:hAnsi="宋体" w:cs="宋体"/>
                <w:sz w:val="18"/>
                <w:szCs w:val="18"/>
              </w:rPr>
              <w:t>行业类别</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4" w:leftChars="2" w:firstLine="180" w:firstLineChars="100"/>
              <w:jc w:val="left"/>
              <w:rPr>
                <w:rFonts w:ascii="宋体" w:hAnsi="宋体" w:cs="宋体"/>
                <w:sz w:val="18"/>
                <w:szCs w:val="18"/>
              </w:rPr>
            </w:pPr>
            <w:r>
              <w:rPr>
                <w:rFonts w:hint="eastAsia" w:ascii="宋体" w:hAnsi="宋体" w:cs="宋体"/>
                <w:sz w:val="18"/>
                <w:szCs w:val="18"/>
              </w:rPr>
              <w:t>主要业务活动</w:t>
            </w:r>
            <w:r>
              <w:rPr>
                <w:rFonts w:ascii="宋体" w:hAnsi="宋体" w:cs="宋体"/>
                <w:sz w:val="18"/>
                <w:szCs w:val="18"/>
              </w:rPr>
              <w:t>1</w:t>
            </w:r>
            <w:r>
              <w:rPr>
                <w:u w:val="single"/>
              </w:rPr>
              <w:t xml:space="preserve">          </w:t>
            </w:r>
            <w:r>
              <w:rPr>
                <w:rFonts w:hint="eastAsia" w:ascii="宋体" w:hAnsi="宋体" w:cs="宋体"/>
                <w:sz w:val="18"/>
                <w:szCs w:val="18"/>
              </w:rPr>
              <w:t>；</w:t>
            </w:r>
            <w:r>
              <w:rPr>
                <w:rFonts w:ascii="宋体" w:hAnsi="宋体" w:cs="宋体"/>
                <w:sz w:val="18"/>
                <w:szCs w:val="18"/>
              </w:rPr>
              <w:t>2</w:t>
            </w:r>
            <w:r>
              <w:rPr>
                <w:u w:val="single"/>
              </w:rPr>
              <w:t xml:space="preserve">           </w:t>
            </w:r>
            <w:r>
              <w:rPr>
                <w:rFonts w:hint="eastAsia" w:ascii="宋体" w:hAnsi="宋体" w:cs="宋体"/>
                <w:sz w:val="18"/>
                <w:szCs w:val="18"/>
              </w:rPr>
              <w:t>；</w:t>
            </w:r>
            <w:r>
              <w:rPr>
                <w:rFonts w:ascii="宋体" w:hAnsi="宋体" w:cs="宋体"/>
                <w:sz w:val="18"/>
                <w:szCs w:val="18"/>
              </w:rPr>
              <w:t>3</w:t>
            </w:r>
            <w:r>
              <w:rPr>
                <w:u w:val="single"/>
              </w:rPr>
              <w:t xml:space="preserve">           </w:t>
            </w:r>
          </w:p>
          <w:p>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firstLine="160" w:firstLineChars="100"/>
              <w:jc w:val="left"/>
              <w:rPr>
                <w:rFonts w:ascii="宋体" w:hAnsi="宋体" w:cs="宋体"/>
                <w:sz w:val="18"/>
                <w:szCs w:val="18"/>
              </w:rPr>
            </w:pPr>
            <w:r>
              <w:rPr>
                <w:rFonts w:hint="eastAsia" w:ascii="宋体" w:hAnsi="宋体" w:cs="宋体"/>
                <w:spacing w:val="-10"/>
                <w:sz w:val="18"/>
                <w:szCs w:val="18"/>
              </w:rPr>
              <w:t>统计机构填写：</w:t>
            </w: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cs="宋体"/>
                <w:sz w:val="18"/>
                <w:szCs w:val="18"/>
              </w:rPr>
              <w:t>14</w:t>
            </w:r>
          </w:p>
        </w:tc>
        <w:tc>
          <w:tcPr>
            <w:tcW w:w="8943" w:type="dxa"/>
            <w:gridSpan w:val="3"/>
            <w:tcMar>
              <w:top w:w="0" w:type="dxa"/>
              <w:bottom w:w="0" w:type="dxa"/>
            </w:tcMar>
            <w:vAlign w:val="bottom"/>
          </w:tcPr>
          <w:p>
            <w:pPr>
              <w:widowControl/>
              <w:snapToGrid w:val="0"/>
              <w:rPr>
                <w:rFonts w:ascii="宋体" w:hAnsi="宋体"/>
                <w:sz w:val="18"/>
                <w:szCs w:val="18"/>
              </w:rPr>
            </w:pPr>
            <w:r>
              <w:rPr>
                <w:rFonts w:hint="eastAsia" w:ascii="宋体" w:hAnsi="宋体"/>
                <w:sz w:val="18"/>
                <w:szCs w:val="18"/>
              </w:rPr>
              <w:t>机构类型    □□</w:t>
            </w:r>
          </w:p>
          <w:p>
            <w:pPr>
              <w:widowControl/>
              <w:snapToGrid w:val="0"/>
              <w:ind w:firstLine="180" w:firstLineChars="100"/>
              <w:rPr>
                <w:rFonts w:ascii="宋体" w:hAnsi="宋体"/>
                <w:sz w:val="18"/>
                <w:szCs w:val="18"/>
              </w:rPr>
            </w:pPr>
            <w:r>
              <w:rPr>
                <w:rFonts w:hint="eastAsia" w:ascii="宋体" w:hAnsi="宋体"/>
                <w:sz w:val="18"/>
                <w:szCs w:val="18"/>
              </w:rPr>
              <w:t xml:space="preserve">10 企业         20 事业单位     30 机关         </w:t>
            </w:r>
            <w:r>
              <w:rPr>
                <w:rFonts w:ascii="宋体" w:hAnsi="宋体"/>
                <w:sz w:val="18"/>
                <w:szCs w:val="18"/>
              </w:rPr>
              <w:t xml:space="preserve">  </w:t>
            </w:r>
            <w:r>
              <w:rPr>
                <w:rFonts w:hint="eastAsia" w:ascii="宋体" w:hAnsi="宋体"/>
                <w:sz w:val="18"/>
                <w:szCs w:val="18"/>
              </w:rPr>
              <w:t xml:space="preserve">40 社会团体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51 </w:t>
            </w:r>
            <w:r>
              <w:rPr>
                <w:rFonts w:hint="eastAsia" w:ascii="宋体" w:hAnsi="宋体"/>
                <w:sz w:val="18"/>
                <w:szCs w:val="18"/>
              </w:rPr>
              <w:t>民办非企业单位</w:t>
            </w:r>
          </w:p>
          <w:p>
            <w:pPr>
              <w:widowControl/>
              <w:snapToGrid w:val="0"/>
              <w:ind w:firstLine="180" w:firstLineChars="100"/>
              <w:rPr>
                <w:rFonts w:ascii="宋体" w:hAnsi="宋体"/>
                <w:sz w:val="18"/>
                <w:szCs w:val="18"/>
              </w:rPr>
            </w:pPr>
            <w:r>
              <w:rPr>
                <w:rFonts w:hint="eastAsia" w:ascii="宋体" w:hAnsi="宋体"/>
                <w:sz w:val="18"/>
                <w:szCs w:val="18"/>
              </w:rPr>
              <w:t xml:space="preserve">52 基金会 </w:t>
            </w:r>
            <w:r>
              <w:rPr>
                <w:rFonts w:ascii="宋体" w:hAnsi="宋体"/>
                <w:sz w:val="18"/>
                <w:szCs w:val="18"/>
              </w:rPr>
              <w:t xml:space="preserve">      </w:t>
            </w:r>
            <w:r>
              <w:rPr>
                <w:rFonts w:hint="eastAsia" w:ascii="宋体" w:hAnsi="宋体"/>
                <w:sz w:val="18"/>
                <w:szCs w:val="18"/>
              </w:rPr>
              <w:t xml:space="preserve">53 居委会       54 村委会         </w:t>
            </w:r>
            <w:r>
              <w:rPr>
                <w:rFonts w:ascii="宋体" w:hAnsi="宋体"/>
                <w:sz w:val="18"/>
                <w:szCs w:val="18"/>
              </w:rPr>
              <w:t xml:space="preserve">55 </w:t>
            </w:r>
            <w:r>
              <w:rPr>
                <w:rFonts w:hint="eastAsia" w:ascii="宋体" w:hAnsi="宋体"/>
                <w:sz w:val="18"/>
                <w:szCs w:val="18"/>
              </w:rPr>
              <w:t xml:space="preserve">农民专业合作社      </w:t>
            </w:r>
            <w:r>
              <w:rPr>
                <w:rFonts w:ascii="宋体" w:hAnsi="宋体"/>
                <w:sz w:val="18"/>
                <w:szCs w:val="18"/>
              </w:rPr>
              <w:t xml:space="preserve">56 </w:t>
            </w:r>
            <w:r>
              <w:rPr>
                <w:rFonts w:hint="eastAsia" w:ascii="宋体" w:hAnsi="宋体"/>
                <w:sz w:val="18"/>
                <w:szCs w:val="18"/>
              </w:rPr>
              <w:t xml:space="preserve">农村集体经济组织 </w:t>
            </w:r>
            <w:r>
              <w:rPr>
                <w:rFonts w:ascii="宋体" w:hAnsi="宋体"/>
                <w:sz w:val="18"/>
                <w:szCs w:val="18"/>
              </w:rPr>
              <w:t xml:space="preserve"> </w:t>
            </w:r>
          </w:p>
          <w:p>
            <w:pPr>
              <w:snapToGrid w:val="0"/>
              <w:ind w:firstLine="180" w:firstLineChars="100"/>
              <w:rPr>
                <w:rFonts w:hint="eastAsia" w:ascii="宋体" w:hAnsi="宋体" w:cs="宋体"/>
                <w:sz w:val="18"/>
                <w:szCs w:val="18"/>
              </w:rPr>
            </w:pPr>
            <w:r>
              <w:rPr>
                <w:rFonts w:hint="eastAsia" w:ascii="宋体" w:hAnsi="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08</w:t>
            </w:r>
          </w:p>
        </w:tc>
        <w:tc>
          <w:tcPr>
            <w:tcW w:w="8943" w:type="dxa"/>
            <w:gridSpan w:val="3"/>
            <w:tcMar>
              <w:top w:w="0" w:type="dxa"/>
              <w:bottom w:w="0" w:type="dxa"/>
            </w:tcMar>
            <w:vAlign w:val="bottom"/>
          </w:tcPr>
          <w:p>
            <w:pPr>
              <w:widowControl/>
              <w:snapToGrid w:val="0"/>
              <w:rPr>
                <w:rFonts w:ascii="宋体" w:hAnsi="宋体"/>
                <w:sz w:val="18"/>
                <w:szCs w:val="18"/>
              </w:rPr>
            </w:pPr>
            <w:r>
              <w:rPr>
                <w:rFonts w:hint="eastAsia" w:ascii="宋体" w:hAnsi="宋体"/>
                <w:sz w:val="18"/>
                <w:szCs w:val="18"/>
              </w:rPr>
              <w:t>登记注册类型    □□□</w:t>
            </w:r>
          </w:p>
          <w:p>
            <w:pPr>
              <w:snapToGrid w:val="0"/>
              <w:rPr>
                <w:rFonts w:ascii="宋体" w:hAnsi="宋体"/>
                <w:sz w:val="18"/>
                <w:szCs w:val="18"/>
              </w:rPr>
            </w:pPr>
            <w:r>
              <w:rPr>
                <w:rFonts w:hint="eastAsia" w:ascii="宋体" w:hAnsi="宋体"/>
                <w:b/>
                <w:sz w:val="18"/>
                <w:szCs w:val="18"/>
              </w:rPr>
              <w:t>内资                                      港澳台商投资                  外商投资</w:t>
            </w:r>
          </w:p>
          <w:p>
            <w:pPr>
              <w:snapToGrid w:val="0"/>
              <w:ind w:firstLine="180" w:firstLineChars="100"/>
              <w:rPr>
                <w:rFonts w:ascii="宋体" w:hAnsi="宋体"/>
                <w:sz w:val="18"/>
                <w:szCs w:val="18"/>
              </w:rPr>
            </w:pPr>
            <w:r>
              <w:rPr>
                <w:rFonts w:hint="eastAsia" w:ascii="宋体" w:hAnsi="宋体"/>
                <w:sz w:val="18"/>
                <w:szCs w:val="18"/>
              </w:rPr>
              <w:t>110 国有           159 其他有限责任公司   210 与港澳台商合资经营        310 中外合资经营</w:t>
            </w:r>
          </w:p>
          <w:p>
            <w:pPr>
              <w:snapToGrid w:val="0"/>
              <w:ind w:firstLine="180" w:firstLineChars="100"/>
              <w:rPr>
                <w:rFonts w:ascii="宋体" w:hAnsi="宋体"/>
                <w:sz w:val="18"/>
                <w:szCs w:val="18"/>
              </w:rPr>
            </w:pPr>
            <w:r>
              <w:rPr>
                <w:rFonts w:hint="eastAsia" w:ascii="宋体" w:hAnsi="宋体"/>
                <w:sz w:val="18"/>
                <w:szCs w:val="18"/>
              </w:rPr>
              <w:t>120 集体           160 股份有限公司       220 与港澳台商合作经营        320 中外合作经营</w:t>
            </w:r>
          </w:p>
          <w:p>
            <w:pPr>
              <w:snapToGrid w:val="0"/>
              <w:ind w:firstLine="180" w:firstLineChars="100"/>
              <w:rPr>
                <w:rFonts w:ascii="宋体" w:hAnsi="宋体"/>
                <w:sz w:val="18"/>
                <w:szCs w:val="18"/>
              </w:rPr>
            </w:pPr>
            <w:r>
              <w:rPr>
                <w:rFonts w:hint="eastAsia" w:ascii="宋体" w:hAnsi="宋体"/>
                <w:sz w:val="18"/>
                <w:szCs w:val="18"/>
              </w:rPr>
              <w:t>130 股份合作       171 私营独资           230 港澳台商独资              330 外资企业</w:t>
            </w:r>
          </w:p>
          <w:p>
            <w:pPr>
              <w:snapToGrid w:val="0"/>
              <w:ind w:firstLine="180" w:firstLineChars="100"/>
              <w:rPr>
                <w:rFonts w:ascii="宋体" w:hAnsi="宋体"/>
                <w:sz w:val="18"/>
                <w:szCs w:val="18"/>
              </w:rPr>
            </w:pPr>
            <w:r>
              <w:rPr>
                <w:rFonts w:hint="eastAsia" w:ascii="宋体" w:hAnsi="宋体"/>
                <w:sz w:val="18"/>
                <w:szCs w:val="18"/>
              </w:rPr>
              <w:t xml:space="preserve">141 国有联营       172 私营合伙  </w:t>
            </w:r>
            <w:r>
              <w:rPr>
                <w:rFonts w:hint="eastAsia" w:ascii="宋体" w:hAnsi="宋体"/>
                <w:snapToGrid w:val="0"/>
                <w:kern w:val="0"/>
                <w:sz w:val="18"/>
                <w:szCs w:val="18"/>
              </w:rPr>
              <w:t xml:space="preserve">         240 港澳台商投资股份有限公司  340 外商投资股份有限公司</w:t>
            </w:r>
          </w:p>
          <w:p>
            <w:pPr>
              <w:snapToGrid w:val="0"/>
              <w:ind w:firstLine="180" w:firstLineChars="100"/>
              <w:rPr>
                <w:rFonts w:ascii="宋体" w:hAnsi="宋体"/>
                <w:sz w:val="18"/>
                <w:szCs w:val="18"/>
              </w:rPr>
            </w:pPr>
            <w:r>
              <w:rPr>
                <w:rFonts w:hint="eastAsia" w:ascii="宋体" w:hAnsi="宋体"/>
                <w:sz w:val="18"/>
                <w:szCs w:val="18"/>
              </w:rPr>
              <w:t>142 集体联营       173 私营有限责任公司   290 其他港澳台商投资          390 其他外商投资</w:t>
            </w:r>
          </w:p>
          <w:p>
            <w:pPr>
              <w:snapToGrid w:val="0"/>
              <w:ind w:firstLine="180" w:firstLineChars="100"/>
              <w:rPr>
                <w:rFonts w:ascii="宋体" w:hAnsi="宋体"/>
                <w:sz w:val="18"/>
                <w:szCs w:val="18"/>
              </w:rPr>
            </w:pPr>
            <w:r>
              <w:rPr>
                <w:rFonts w:hint="eastAsia" w:ascii="宋体" w:hAnsi="宋体"/>
                <w:sz w:val="18"/>
                <w:szCs w:val="18"/>
              </w:rPr>
              <w:t>143 国有与集体联营 174 私营股份有限公司</w:t>
            </w:r>
          </w:p>
          <w:p>
            <w:pPr>
              <w:snapToGrid w:val="0"/>
              <w:ind w:firstLine="180" w:firstLineChars="100"/>
              <w:rPr>
                <w:rFonts w:ascii="宋体" w:hAnsi="宋体"/>
                <w:sz w:val="18"/>
                <w:szCs w:val="18"/>
              </w:rPr>
            </w:pPr>
            <w:r>
              <w:rPr>
                <w:rFonts w:hint="eastAsia" w:ascii="宋体" w:hAnsi="宋体"/>
                <w:sz w:val="18"/>
                <w:szCs w:val="18"/>
              </w:rPr>
              <w:t>149 其他联营       190 其他</w:t>
            </w:r>
          </w:p>
          <w:p>
            <w:pPr>
              <w:snapToGrid w:val="0"/>
              <w:ind w:firstLine="180" w:firstLineChars="100"/>
              <w:rPr>
                <w:rFonts w:ascii="宋体" w:hAnsi="宋体" w:cs="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11</w:t>
            </w:r>
          </w:p>
        </w:tc>
        <w:tc>
          <w:tcPr>
            <w:tcW w:w="8943" w:type="dxa"/>
            <w:gridSpan w:val="3"/>
            <w:tcMar>
              <w:top w:w="0" w:type="dxa"/>
              <w:bottom w:w="0" w:type="dxa"/>
            </w:tcMar>
            <w:vAlign w:val="bottom"/>
          </w:tcPr>
          <w:p>
            <w:pPr>
              <w:widowControl/>
              <w:snapToGrid w:val="0"/>
              <w:ind w:firstLine="90" w:firstLineChars="50"/>
              <w:rPr>
                <w:rFonts w:ascii="宋体" w:hAnsi="宋体"/>
                <w:sz w:val="18"/>
                <w:szCs w:val="18"/>
              </w:rPr>
            </w:pPr>
            <w:r>
              <w:rPr>
                <w:rFonts w:hint="eastAsia" w:ascii="宋体" w:hAnsi="宋体" w:cs="宋体"/>
                <w:sz w:val="18"/>
                <w:szCs w:val="18"/>
              </w:rPr>
              <w:t>1成立时间（所有</w:t>
            </w:r>
            <w:r>
              <w:rPr>
                <w:rFonts w:ascii="宋体" w:hAnsi="宋体" w:cs="宋体"/>
                <w:sz w:val="18"/>
                <w:szCs w:val="18"/>
              </w:rPr>
              <w:t>单位填写）</w:t>
            </w:r>
            <w:r>
              <w:rPr>
                <w:rFonts w:hint="eastAsia" w:ascii="宋体" w:hAnsi="宋体" w:cs="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w:t>
            </w:r>
            <w:r>
              <w:rPr>
                <w:rFonts w:ascii="宋体" w:hAnsi="宋体"/>
                <w:sz w:val="18"/>
                <w:szCs w:val="18"/>
              </w:rPr>
              <w:t xml:space="preserve">   2</w:t>
            </w:r>
            <w:r>
              <w:rPr>
                <w:rFonts w:hint="eastAsia" w:ascii="宋体" w:hAnsi="宋体"/>
                <w:sz w:val="18"/>
                <w:szCs w:val="18"/>
              </w:rPr>
              <w:t>开业</w:t>
            </w:r>
            <w:r>
              <w:rPr>
                <w:rFonts w:ascii="宋体" w:hAnsi="宋体"/>
                <w:sz w:val="18"/>
                <w:szCs w:val="18"/>
              </w:rPr>
              <w:t>时间</w:t>
            </w:r>
            <w:r>
              <w:rPr>
                <w:rFonts w:hint="eastAsia" w:ascii="宋体" w:hAnsi="宋体"/>
                <w:sz w:val="18"/>
                <w:szCs w:val="18"/>
              </w:rPr>
              <w:t>（仅限企业</w:t>
            </w:r>
            <w:r>
              <w:rPr>
                <w:rFonts w:ascii="宋体" w:hAnsi="宋体"/>
                <w:sz w:val="18"/>
                <w:szCs w:val="18"/>
              </w:rPr>
              <w:t>填</w:t>
            </w:r>
            <w:r>
              <w:rPr>
                <w:rFonts w:hint="eastAsia" w:ascii="宋体" w:hAnsi="宋体"/>
                <w:sz w:val="18"/>
                <w:szCs w:val="18"/>
              </w:rPr>
              <w:t>写）</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12</w:t>
            </w:r>
          </w:p>
        </w:tc>
        <w:tc>
          <w:tcPr>
            <w:tcW w:w="8943" w:type="dxa"/>
            <w:gridSpan w:val="3"/>
            <w:tcMar>
              <w:top w:w="0" w:type="dxa"/>
              <w:bottom w:w="0" w:type="dxa"/>
            </w:tcMar>
            <w:vAlign w:val="bottom"/>
          </w:tcPr>
          <w:p>
            <w:pPr>
              <w:widowControl/>
              <w:snapToGrid w:val="0"/>
              <w:rPr>
                <w:rFonts w:ascii="宋体" w:hAnsi="宋体"/>
                <w:sz w:val="18"/>
                <w:szCs w:val="18"/>
              </w:rPr>
            </w:pPr>
            <w:r>
              <w:rPr>
                <w:rFonts w:hint="eastAsia" w:ascii="宋体" w:hAnsi="宋体"/>
                <w:sz w:val="18"/>
                <w:szCs w:val="18"/>
              </w:rPr>
              <w:t>运营状态□</w:t>
            </w:r>
          </w:p>
          <w:p>
            <w:pPr>
              <w:widowControl/>
              <w:snapToGrid w:val="0"/>
              <w:ind w:firstLine="180" w:firstLineChars="100"/>
              <w:rPr>
                <w:rFonts w:ascii="宋体" w:hAnsi="宋体"/>
                <w:sz w:val="18"/>
                <w:szCs w:val="18"/>
              </w:rPr>
            </w:pPr>
            <w:r>
              <w:rPr>
                <w:rFonts w:hint="eastAsia" w:ascii="宋体" w:hAnsi="宋体"/>
                <w:sz w:val="18"/>
                <w:szCs w:val="18"/>
              </w:rPr>
              <w:t>1 正常运营 2 停业(歇业)</w:t>
            </w:r>
            <w:r>
              <w:rPr>
                <w:rFonts w:ascii="宋体" w:hAnsi="宋体"/>
                <w:sz w:val="18"/>
                <w:szCs w:val="18"/>
              </w:rPr>
              <w:t xml:space="preserve"> </w:t>
            </w:r>
            <w:r>
              <w:rPr>
                <w:rFonts w:hint="eastAsia" w:ascii="宋体" w:hAnsi="宋体"/>
                <w:sz w:val="18"/>
                <w:szCs w:val="18"/>
              </w:rPr>
              <w:t>3 筹建 4 当年关闭 5 当年破产 6当</w:t>
            </w:r>
            <w:r>
              <w:rPr>
                <w:rFonts w:ascii="宋体" w:hAnsi="宋体"/>
                <w:sz w:val="18"/>
                <w:szCs w:val="18"/>
              </w:rPr>
              <w:t>年注销</w:t>
            </w:r>
            <w:r>
              <w:rPr>
                <w:rFonts w:hint="eastAsia" w:ascii="宋体" w:hAnsi="宋体"/>
                <w:sz w:val="18"/>
                <w:szCs w:val="18"/>
              </w:rPr>
              <w:t>7当年撤(</w:t>
            </w:r>
            <w:r>
              <w:rPr>
                <w:rFonts w:ascii="宋体" w:hAnsi="宋体"/>
                <w:sz w:val="18"/>
                <w:szCs w:val="18"/>
              </w:rPr>
              <w:t>吊</w:t>
            </w:r>
            <w:r>
              <w:rPr>
                <w:rFonts w:hint="eastAsia" w:ascii="宋体" w:hAnsi="宋体"/>
                <w:sz w:val="18"/>
                <w:szCs w:val="18"/>
              </w:rPr>
              <w:t>)</w:t>
            </w:r>
            <w:r>
              <w:rPr>
                <w:rFonts w:ascii="宋体" w:hAnsi="宋体"/>
                <w:sz w:val="18"/>
                <w:szCs w:val="18"/>
              </w:rPr>
              <w:t>销</w:t>
            </w:r>
            <w:r>
              <w:rPr>
                <w:rFonts w:hint="eastAsia" w:ascii="宋体" w:hAnsi="宋体"/>
                <w:sz w:val="18"/>
                <w:szCs w:val="18"/>
              </w:rPr>
              <w:t>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cs="宋体"/>
                <w:sz w:val="18"/>
                <w:szCs w:val="18"/>
              </w:rPr>
              <w:t>17</w:t>
            </w:r>
          </w:p>
        </w:tc>
        <w:tc>
          <w:tcPr>
            <w:tcW w:w="8943" w:type="dxa"/>
            <w:gridSpan w:val="3"/>
            <w:tcMar>
              <w:top w:w="0" w:type="dxa"/>
              <w:bottom w:w="0" w:type="dxa"/>
            </w:tcMar>
            <w:vAlign w:val="bottom"/>
          </w:tcPr>
          <w:p>
            <w:pPr>
              <w:widowControl/>
              <w:snapToGrid w:val="0"/>
              <w:rPr>
                <w:rFonts w:ascii="宋体" w:hAnsi="宋体"/>
                <w:sz w:val="18"/>
                <w:szCs w:val="18"/>
              </w:rPr>
            </w:pPr>
            <w:r>
              <w:rPr>
                <w:rFonts w:hint="eastAsia" w:ascii="宋体" w:hAnsi="宋体"/>
                <w:sz w:val="18"/>
                <w:szCs w:val="18"/>
              </w:rPr>
              <w:t>从业人员期末人数</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cs="宋体"/>
                <w:sz w:val="18"/>
                <w:szCs w:val="18"/>
              </w:rPr>
              <w:t>23</w:t>
            </w:r>
          </w:p>
        </w:tc>
        <w:tc>
          <w:tcPr>
            <w:tcW w:w="8943" w:type="dxa"/>
            <w:gridSpan w:val="3"/>
            <w:tcMar>
              <w:top w:w="0" w:type="dxa"/>
              <w:bottom w:w="0" w:type="dxa"/>
            </w:tcMar>
            <w:vAlign w:val="bottom"/>
          </w:tcPr>
          <w:p>
            <w:pPr>
              <w:widowControl/>
              <w:snapToGrid w:val="0"/>
              <w:rPr>
                <w:rFonts w:ascii="宋体" w:hAnsi="宋体"/>
                <w:sz w:val="18"/>
                <w:szCs w:val="18"/>
              </w:rPr>
            </w:pPr>
            <w:r>
              <w:rPr>
                <w:rFonts w:hint="eastAsia" w:ascii="宋体" w:hAnsi="宋体"/>
                <w:sz w:val="18"/>
                <w:szCs w:val="18"/>
              </w:rPr>
              <w:t>经营性单位收入</w:t>
            </w:r>
            <w:r>
              <w:rPr>
                <w:rFonts w:hint="eastAsia" w:ascii="宋体" w:hAnsi="宋体"/>
                <w:sz w:val="18"/>
                <w:szCs w:val="18"/>
                <w:u w:val="single"/>
              </w:rPr>
              <w:t xml:space="preserve">                 </w:t>
            </w:r>
            <w:r>
              <w:rPr>
                <w:rFonts w:hint="eastAsia" w:ascii="宋体" w:hAnsi="宋体"/>
                <w:sz w:val="18"/>
                <w:szCs w:val="18"/>
              </w:rPr>
              <w:t>千元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4</w:t>
            </w:r>
          </w:p>
        </w:tc>
        <w:tc>
          <w:tcPr>
            <w:tcW w:w="8943" w:type="dxa"/>
            <w:gridSpan w:val="3"/>
            <w:tcMar>
              <w:top w:w="0" w:type="dxa"/>
              <w:bottom w:w="0" w:type="dxa"/>
            </w:tcMar>
            <w:vAlign w:val="center"/>
          </w:tcPr>
          <w:p>
            <w:pPr>
              <w:widowControl/>
              <w:snapToGrid w:val="0"/>
              <w:rPr>
                <w:rFonts w:ascii="宋体" w:hAnsi="宋体"/>
                <w:sz w:val="18"/>
                <w:szCs w:val="18"/>
              </w:rPr>
            </w:pPr>
            <w:r>
              <w:rPr>
                <w:rFonts w:hint="eastAsia" w:ascii="宋体" w:hAnsi="宋体"/>
                <w:sz w:val="18"/>
                <w:szCs w:val="18"/>
              </w:rPr>
              <w:t>非经营性单位支出（费用）</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813" w:hRule="atLeast"/>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cs="宋体"/>
                <w:sz w:val="18"/>
                <w:szCs w:val="18"/>
              </w:rPr>
              <w:t>32</w:t>
            </w:r>
          </w:p>
        </w:tc>
        <w:tc>
          <w:tcPr>
            <w:tcW w:w="8943" w:type="dxa"/>
            <w:gridSpan w:val="3"/>
            <w:tcMar>
              <w:top w:w="0" w:type="dxa"/>
              <w:bottom w:w="0" w:type="dxa"/>
            </w:tcMar>
            <w:vAlign w:val="center"/>
          </w:tcPr>
          <w:p>
            <w:pPr>
              <w:widowControl/>
              <w:snapToGrid w:val="0"/>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 xml:space="preserve">业单位经营形式□  </w:t>
            </w:r>
          </w:p>
          <w:p>
            <w:pPr>
              <w:widowControl/>
              <w:snapToGrid w:val="0"/>
              <w:ind w:firstLine="90" w:firstLineChars="50"/>
              <w:rPr>
                <w:rFonts w:ascii="宋体" w:hAnsi="宋体"/>
                <w:sz w:val="18"/>
                <w:szCs w:val="18"/>
              </w:rPr>
            </w:pPr>
            <w:r>
              <w:rPr>
                <w:rFonts w:hint="eastAsia" w:ascii="宋体" w:hAnsi="宋体"/>
                <w:sz w:val="18"/>
                <w:szCs w:val="18"/>
              </w:rPr>
              <w:t xml:space="preserve">1 独立门店   </w:t>
            </w:r>
            <w:r>
              <w:rPr>
                <w:rFonts w:ascii="宋体" w:hAnsi="宋体"/>
                <w:sz w:val="18"/>
                <w:szCs w:val="18"/>
              </w:rPr>
              <w:t xml:space="preserve">  </w:t>
            </w:r>
            <w:r>
              <w:rPr>
                <w:rFonts w:hint="eastAsia" w:ascii="宋体" w:hAnsi="宋体"/>
                <w:sz w:val="18"/>
                <w:szCs w:val="18"/>
              </w:rPr>
              <w:t xml:space="preserve"> 2 连锁总店(总部)   </w:t>
            </w:r>
            <w:r>
              <w:rPr>
                <w:rFonts w:ascii="宋体" w:hAnsi="宋体"/>
                <w:sz w:val="18"/>
                <w:szCs w:val="18"/>
              </w:rPr>
              <w:t xml:space="preserve">  </w:t>
            </w:r>
            <w:r>
              <w:rPr>
                <w:rFonts w:hint="eastAsia" w:ascii="宋体" w:hAnsi="宋体"/>
                <w:sz w:val="18"/>
                <w:szCs w:val="18"/>
              </w:rPr>
              <w:t xml:space="preserve"> 3 连锁直营店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4 </w:t>
            </w:r>
            <w:r>
              <w:rPr>
                <w:rFonts w:hint="eastAsia" w:ascii="宋体" w:hAnsi="宋体"/>
                <w:sz w:val="18"/>
                <w:szCs w:val="18"/>
              </w:rPr>
              <w:t xml:space="preserve">连锁加盟店 </w:t>
            </w:r>
            <w:r>
              <w:rPr>
                <w:rFonts w:ascii="宋体" w:hAnsi="宋体"/>
                <w:sz w:val="18"/>
                <w:szCs w:val="18"/>
              </w:rPr>
              <w:t xml:space="preserve">    </w:t>
            </w:r>
            <w:r>
              <w:rPr>
                <w:rFonts w:hint="eastAsia" w:ascii="宋体" w:hAnsi="宋体"/>
                <w:sz w:val="18"/>
                <w:szCs w:val="18"/>
              </w:rPr>
              <w:t>9 其他</w:t>
            </w:r>
          </w:p>
          <w:p>
            <w:pPr>
              <w:widowControl/>
              <w:snapToGrid w:val="0"/>
              <w:ind w:firstLine="90" w:firstLineChars="50"/>
              <w:rPr>
                <w:rFonts w:hint="eastAsia" w:ascii="宋体" w:hAnsi="宋体"/>
                <w:sz w:val="18"/>
                <w:szCs w:val="18"/>
              </w:rPr>
            </w:pPr>
            <w:r>
              <w:rPr>
                <w:rFonts w:hint="eastAsia" w:ascii="宋体" w:hAnsi="宋体" w:cs="宋体"/>
                <w:sz w:val="18"/>
                <w:szCs w:val="18"/>
              </w:rPr>
              <w:t>连锁品牌（商标或商号名称）：</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（经营形式选2、3、4的单位填报）</w:t>
            </w:r>
          </w:p>
        </w:tc>
      </w:tr>
    </w:tbl>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hint="eastAsia" w:ascii="宋体" w:hAnsi="宋体"/>
          <w:sz w:val="18"/>
          <w:szCs w:val="18"/>
        </w:rPr>
      </w:pPr>
    </w:p>
    <w:p>
      <w:pPr>
        <w:jc w:val="left"/>
        <w:rPr>
          <w:rFonts w:ascii="宋体" w:hAnsi="宋体"/>
          <w:sz w:val="18"/>
          <w:szCs w:val="18"/>
        </w:rPr>
      </w:pPr>
    </w:p>
    <w:tbl>
      <w:tblPr>
        <w:tblStyle w:val="18"/>
        <w:tblW w:w="9423"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80"/>
        <w:gridCol w:w="8943"/>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cs="宋体"/>
                <w:sz w:val="18"/>
                <w:szCs w:val="18"/>
              </w:rPr>
              <w:t>29</w:t>
            </w:r>
          </w:p>
        </w:tc>
        <w:tc>
          <w:tcPr>
            <w:tcW w:w="8943" w:type="dxa"/>
            <w:tcMar>
              <w:top w:w="0" w:type="dxa"/>
              <w:bottom w:w="0" w:type="dxa"/>
            </w:tcMar>
            <w:vAlign w:val="bottom"/>
          </w:tcPr>
          <w:p>
            <w:pPr>
              <w:widowControl/>
              <w:snapToGrid w:val="0"/>
              <w:rPr>
                <w:rFonts w:ascii="宋体" w:hAnsi="宋体"/>
                <w:sz w:val="18"/>
                <w:szCs w:val="18"/>
              </w:rPr>
            </w:pPr>
            <w:r>
              <w:rPr>
                <w:rFonts w:hint="eastAsia" w:ascii="宋体" w:hAnsi="宋体"/>
                <w:sz w:val="18"/>
                <w:szCs w:val="18"/>
              </w:rPr>
              <w:t xml:space="preserve">零售业态（可多选，不超过3个）    □□□□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w:t>
            </w:r>
          </w:p>
          <w:p>
            <w:pPr>
              <w:widowControl/>
              <w:snapToGrid w:val="0"/>
              <w:rPr>
                <w:rFonts w:ascii="宋体" w:hAnsi="宋体"/>
                <w:b/>
                <w:sz w:val="18"/>
                <w:szCs w:val="18"/>
              </w:rPr>
            </w:pPr>
            <w:r>
              <w:rPr>
                <w:rFonts w:hint="eastAsia" w:ascii="宋体" w:hAnsi="宋体"/>
                <w:b/>
                <w:sz w:val="18"/>
                <w:szCs w:val="18"/>
              </w:rPr>
              <w:t>有店铺零售</w:t>
            </w:r>
          </w:p>
          <w:p>
            <w:pPr>
              <w:widowControl/>
              <w:snapToGrid w:val="0"/>
              <w:ind w:firstLine="180" w:firstLineChars="100"/>
              <w:rPr>
                <w:rFonts w:ascii="宋体" w:hAnsi="宋体"/>
                <w:sz w:val="18"/>
                <w:szCs w:val="18"/>
              </w:rPr>
            </w:pPr>
            <w:r>
              <w:rPr>
                <w:rFonts w:hint="eastAsia" w:ascii="宋体" w:hAnsi="宋体"/>
                <w:sz w:val="18"/>
                <w:szCs w:val="18"/>
              </w:rPr>
              <w:t>1010 食杂店   1020 便利店   1030 折扣店   1040 超市           1050 大型超市   1060 仓储会员店</w:t>
            </w:r>
          </w:p>
          <w:p>
            <w:pPr>
              <w:widowControl/>
              <w:snapToGrid w:val="0"/>
              <w:ind w:firstLine="180" w:firstLineChars="100"/>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widowControl/>
              <w:snapToGrid w:val="0"/>
              <w:rPr>
                <w:rFonts w:ascii="宋体" w:hAnsi="宋体"/>
                <w:b/>
                <w:sz w:val="18"/>
                <w:szCs w:val="18"/>
              </w:rPr>
            </w:pPr>
            <w:r>
              <w:rPr>
                <w:rFonts w:hint="eastAsia" w:ascii="宋体" w:hAnsi="宋体"/>
                <w:b/>
                <w:sz w:val="18"/>
                <w:szCs w:val="18"/>
              </w:rPr>
              <w:t xml:space="preserve">无店铺零售  </w:t>
            </w:r>
          </w:p>
          <w:p>
            <w:pPr>
              <w:widowControl/>
              <w:snapToGrid w:val="0"/>
              <w:ind w:firstLine="180" w:firstLineChars="100"/>
              <w:rPr>
                <w:rFonts w:ascii="宋体" w:hAnsi="宋体"/>
                <w:sz w:val="18"/>
                <w:szCs w:val="18"/>
              </w:rPr>
            </w:pPr>
            <w:r>
              <w:rPr>
                <w:rFonts w:hint="eastAsia" w:ascii="宋体" w:hAnsi="宋体"/>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cs="宋体"/>
                <w:sz w:val="18"/>
                <w:szCs w:val="18"/>
              </w:rPr>
              <w:t>22</w:t>
            </w:r>
          </w:p>
        </w:tc>
        <w:tc>
          <w:tcPr>
            <w:tcW w:w="8943" w:type="dxa"/>
            <w:tcMar>
              <w:top w:w="0" w:type="dxa"/>
              <w:bottom w:w="0" w:type="dxa"/>
            </w:tcMar>
            <w:vAlign w:val="bottom"/>
          </w:tcPr>
          <w:p>
            <w:pPr>
              <w:widowControl/>
              <w:snapToGrid w:val="0"/>
              <w:rPr>
                <w:rFonts w:ascii="宋体" w:hAnsi="宋体"/>
                <w:sz w:val="18"/>
                <w:szCs w:val="18"/>
              </w:rPr>
            </w:pPr>
            <w:r>
              <w:rPr>
                <w:rFonts w:hint="eastAsia" w:ascii="宋体" w:hAnsi="宋体"/>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1320" w:hRule="atLeast"/>
          <w:jc w:val="center"/>
        </w:trPr>
        <w:tc>
          <w:tcPr>
            <w:tcW w:w="480" w:type="dxa"/>
            <w:tcMar>
              <w:top w:w="28" w:type="dxa"/>
              <w:left w:w="28" w:type="dxa"/>
              <w:bottom w:w="28" w:type="dxa"/>
              <w:right w:w="28" w:type="dxa"/>
            </w:tcMar>
            <w:vAlign w:val="center"/>
          </w:tcPr>
          <w:p>
            <w:pPr>
              <w:snapToGrid w:val="0"/>
              <w:jc w:val="center"/>
              <w:rPr>
                <w:rFonts w:ascii="宋体" w:hAnsi="宋体" w:cs="宋体"/>
                <w:sz w:val="18"/>
                <w:szCs w:val="18"/>
              </w:rPr>
            </w:pPr>
            <w:r>
              <w:rPr>
                <w:rFonts w:hint="eastAsia" w:ascii="宋体" w:hAnsi="宋体" w:cs="宋体"/>
                <w:sz w:val="18"/>
                <w:szCs w:val="18"/>
              </w:rPr>
              <w:t>25</w:t>
            </w:r>
          </w:p>
        </w:tc>
        <w:tc>
          <w:tcPr>
            <w:tcW w:w="8943" w:type="dxa"/>
            <w:tcMar>
              <w:top w:w="0" w:type="dxa"/>
              <w:bottom w:w="0" w:type="dxa"/>
            </w:tcMar>
            <w:vAlign w:val="center"/>
          </w:tcPr>
          <w:p>
            <w:pPr>
              <w:widowControl/>
              <w:snapToGrid w:val="0"/>
              <w:rPr>
                <w:rFonts w:ascii="宋体" w:hAnsi="宋体"/>
                <w:sz w:val="18"/>
                <w:szCs w:val="18"/>
              </w:rPr>
            </w:pPr>
            <w:r>
              <w:rPr>
                <w:rFonts w:hint="eastAsia" w:ascii="宋体" w:hAnsi="宋体"/>
                <w:sz w:val="18"/>
                <w:szCs w:val="18"/>
              </w:rPr>
              <w:t>归属法人单位情况</w:t>
            </w:r>
          </w:p>
          <w:p>
            <w:pPr>
              <w:spacing w:line="240" w:lineRule="exact"/>
              <w:ind w:right="57" w:rightChars="27" w:firstLine="180" w:firstLineChars="100"/>
              <w:rPr>
                <w:rFonts w:ascii="宋体" w:hAnsi="宋体" w:cs="宋体"/>
                <w:sz w:val="18"/>
                <w:szCs w:val="18"/>
              </w:rPr>
            </w:pPr>
            <w:r>
              <w:rPr>
                <w:rFonts w:hint="eastAsia" w:ascii="宋体" w:hAnsi="宋体"/>
                <w:sz w:val="18"/>
                <w:szCs w:val="18"/>
              </w:rPr>
              <w:t>法人</w:t>
            </w:r>
            <w:r>
              <w:rPr>
                <w:rFonts w:ascii="宋体" w:hAnsi="宋体"/>
                <w:sz w:val="18"/>
                <w:szCs w:val="18"/>
              </w:rPr>
              <w:t>单位统一社会信用代码</w:t>
            </w:r>
            <w:r>
              <w:rPr>
                <w:rFonts w:hint="eastAsia" w:ascii="宋体" w:hAnsi="宋体" w:cs="宋体"/>
                <w:sz w:val="18"/>
                <w:szCs w:val="18"/>
              </w:rPr>
              <w:t>□□□□□□□□□□□□□□□□□□</w:t>
            </w:r>
          </w:p>
          <w:p>
            <w:pPr>
              <w:spacing w:line="240" w:lineRule="exact"/>
              <w:ind w:right="57" w:rightChars="27" w:firstLine="180" w:firstLineChars="100"/>
              <w:rPr>
                <w:rFonts w:hint="eastAsia" w:ascii="宋体" w:hAnsi="宋体"/>
                <w:sz w:val="18"/>
                <w:szCs w:val="18"/>
              </w:rPr>
            </w:pPr>
            <w:r>
              <w:rPr>
                <w:rFonts w:hint="eastAsia" w:ascii="楷体_GB2312" w:hAnsi="宋体" w:eastAsia="楷体_GB2312" w:cs="宋体"/>
                <w:sz w:val="18"/>
                <w:szCs w:val="18"/>
              </w:rPr>
              <w:t>尚未领取统一社会信用代码的填写原组织机构代码</w:t>
            </w:r>
            <w:r>
              <w:rPr>
                <w:rFonts w:hint="eastAsia" w:ascii="宋体" w:hAnsi="宋体" w:cs="宋体"/>
                <w:sz w:val="18"/>
                <w:szCs w:val="18"/>
              </w:rPr>
              <w:t>□□□□□□□□－□</w:t>
            </w:r>
          </w:p>
          <w:p>
            <w:pPr>
              <w:spacing w:line="240" w:lineRule="exact"/>
              <w:ind w:right="57" w:rightChars="27" w:firstLine="180" w:firstLineChars="100"/>
              <w:rPr>
                <w:rFonts w:ascii="宋体" w:hAnsi="宋体"/>
                <w:sz w:val="18"/>
                <w:szCs w:val="18"/>
              </w:rPr>
            </w:pPr>
            <w:r>
              <w:rPr>
                <w:rFonts w:hint="eastAsia" w:ascii="宋体" w:hAnsi="宋体"/>
                <w:sz w:val="18"/>
                <w:szCs w:val="18"/>
              </w:rPr>
              <w:t>法人单位详细名称</w:t>
            </w:r>
            <w:r>
              <w:rPr>
                <w:rFonts w:hint="eastAsia" w:ascii="宋体" w:hAnsi="宋体"/>
                <w:sz w:val="18"/>
                <w:szCs w:val="18"/>
                <w:u w:val="single"/>
              </w:rPr>
              <w:t xml:space="preserve">                          </w:t>
            </w:r>
          </w:p>
          <w:p>
            <w:pPr>
              <w:widowControl/>
              <w:snapToGrid w:val="0"/>
              <w:ind w:firstLine="180" w:firstLineChars="100"/>
              <w:rPr>
                <w:rFonts w:ascii="宋体" w:hAnsi="宋体"/>
                <w:sz w:val="18"/>
                <w:szCs w:val="18"/>
              </w:rPr>
            </w:pPr>
            <w:r>
              <w:rPr>
                <w:rFonts w:hint="eastAsia" w:ascii="宋体" w:hAnsi="宋体"/>
                <w:sz w:val="18"/>
                <w:szCs w:val="18"/>
              </w:rPr>
              <w:t>法人单位详细地址</w:t>
            </w:r>
            <w:r>
              <w:rPr>
                <w:rFonts w:hint="eastAsia" w:ascii="宋体" w:hAnsi="宋体"/>
                <w:sz w:val="18"/>
                <w:szCs w:val="18"/>
                <w:u w:val="single"/>
              </w:rPr>
              <w:t xml:space="preserve">                        </w:t>
            </w:r>
            <w:r>
              <w:rPr>
                <w:rFonts w:hint="eastAsia" w:ascii="宋体" w:hAnsi="宋体"/>
                <w:sz w:val="18"/>
                <w:szCs w:val="18"/>
              </w:rPr>
              <w:t xml:space="preserve">       法人单位区划代码（统计机构填写）□□□□□□</w:t>
            </w:r>
          </w:p>
        </w:tc>
      </w:tr>
    </w:tbl>
    <w:p>
      <w:pPr>
        <w:spacing w:before="48" w:beforeLines="20"/>
        <w:rPr>
          <w:rFonts w:ascii="宋体" w:hAnsi="宋体"/>
          <w:sz w:val="18"/>
          <w:szCs w:val="18"/>
        </w:rPr>
      </w:pPr>
      <w:r>
        <w:rPr>
          <w:rFonts w:hint="eastAsia" w:ascii="宋体" w:hAnsi="宋体"/>
          <w:sz w:val="18"/>
          <w:szCs w:val="18"/>
        </w:rPr>
        <w:t xml:space="preserve">单位负责人：      统计负责人：     填表人：    填表人联系电话（手机）：        填表日期：２０ </w:t>
      </w:r>
      <w:r>
        <w:rPr>
          <w:rFonts w:ascii="宋体" w:hAnsi="宋体"/>
          <w:sz w:val="18"/>
          <w:szCs w:val="18"/>
        </w:rPr>
        <w:t xml:space="preserve">  </w:t>
      </w: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  月 </w:t>
      </w:r>
      <w:r>
        <w:rPr>
          <w:rFonts w:ascii="宋体" w:hAnsi="宋体"/>
          <w:sz w:val="18"/>
          <w:szCs w:val="18"/>
        </w:rPr>
        <w:t xml:space="preserve"> </w:t>
      </w:r>
      <w:r>
        <w:rPr>
          <w:rFonts w:hint="eastAsia" w:ascii="宋体" w:hAnsi="宋体"/>
          <w:sz w:val="18"/>
          <w:szCs w:val="18"/>
        </w:rPr>
        <w:t xml:space="preserve">  日</w:t>
      </w:r>
    </w:p>
    <w:p>
      <w:pPr>
        <w:snapToGrid w:val="0"/>
        <w:ind w:right="181"/>
        <w:jc w:val="right"/>
        <w:rPr>
          <w:rFonts w:ascii="宋体"/>
          <w:sz w:val="18"/>
          <w:szCs w:val="18"/>
        </w:rPr>
      </w:pPr>
      <w:r>
        <w:rPr>
          <w:rFonts w:hint="eastAsia" w:ascii="宋体" w:hAnsi="宋体"/>
          <w:sz w:val="18"/>
          <w:szCs w:val="18"/>
        </w:rPr>
        <w:t>（产业活动单位在此盖章）</w:t>
      </w:r>
    </w:p>
    <w:p>
      <w:pPr>
        <w:snapToGrid w:val="0"/>
        <w:rPr>
          <w:rFonts w:ascii="宋体" w:hAnsi="宋体" w:cs="宋体"/>
          <w:sz w:val="18"/>
          <w:szCs w:val="18"/>
        </w:rPr>
      </w:pPr>
    </w:p>
    <w:p>
      <w:pPr>
        <w:snapToGrid w:val="0"/>
        <w:rPr>
          <w:rFonts w:ascii="宋体"/>
          <w:sz w:val="18"/>
          <w:szCs w:val="18"/>
        </w:rPr>
      </w:pPr>
      <w:r>
        <w:rPr>
          <w:rFonts w:hint="eastAsia" w:ascii="宋体" w:hAnsi="宋体" w:cs="宋体"/>
          <w:sz w:val="18"/>
          <w:szCs w:val="18"/>
        </w:rPr>
        <w:t>说明：新增单位填报时，表中经营性单位收入和非经营性单位支出（费用）填全年预计数。</w:t>
      </w:r>
    </w:p>
    <w:p>
      <w:pPr>
        <w:spacing w:line="180" w:lineRule="exact"/>
        <w:ind w:firstLine="540" w:firstLineChars="300"/>
        <w:rPr>
          <w:rFonts w:ascii="宋体"/>
          <w:sz w:val="18"/>
          <w:szCs w:val="18"/>
        </w:rPr>
      </w:pPr>
    </w:p>
    <w:p>
      <w:pPr>
        <w:spacing w:line="180" w:lineRule="exact"/>
      </w:pPr>
    </w:p>
    <w:p>
      <w:pPr>
        <w:snapToGrid w:val="0"/>
        <w:spacing w:before="720" w:beforeLines="300" w:after="480" w:afterLines="200"/>
        <w:jc w:val="center"/>
        <w:outlineLvl w:val="0"/>
        <w:rPr>
          <w:rFonts w:ascii="黑体" w:hAnsi="宋体" w:eastAsia="黑体"/>
          <w:b/>
          <w:bCs/>
          <w:sz w:val="32"/>
          <w:szCs w:val="32"/>
        </w:rPr>
      </w:pPr>
      <w:r>
        <w:br w:type="page"/>
      </w:r>
      <w:r>
        <w:rPr>
          <w:rFonts w:hint="eastAsia" w:ascii="黑体" w:hAnsi="宋体" w:eastAsia="黑体" w:cs="黑体"/>
          <w:sz w:val="32"/>
          <w:szCs w:val="32"/>
          <w:lang w:eastAsia="zh-CN"/>
        </w:rPr>
        <w:t>二</w:t>
      </w:r>
      <w:r>
        <w:rPr>
          <w:rFonts w:hint="eastAsia" w:ascii="黑体" w:hAnsi="宋体" w:eastAsia="黑体" w:cs="黑体"/>
          <w:sz w:val="32"/>
          <w:szCs w:val="32"/>
        </w:rPr>
        <w:t>、基层表的填报规定、指标解释及审核要求</w:t>
      </w:r>
    </w:p>
    <w:p>
      <w:pPr>
        <w:snapToGrid w:val="0"/>
        <w:spacing w:before="240" w:beforeLines="100" w:after="240" w:afterLines="100"/>
        <w:jc w:val="center"/>
        <w:outlineLvl w:val="1"/>
        <w:rPr>
          <w:rFonts w:ascii="宋体" w:hAnsi="宋体"/>
          <w:sz w:val="32"/>
          <w:szCs w:val="32"/>
        </w:rPr>
      </w:pPr>
      <w:r>
        <w:rPr>
          <w:rFonts w:hint="eastAsia" w:ascii="宋体" w:hAnsi="宋体" w:cs="黑体"/>
          <w:sz w:val="32"/>
          <w:szCs w:val="32"/>
        </w:rPr>
        <w:t>（一）填报规定</w:t>
      </w:r>
    </w:p>
    <w:p>
      <w:pPr>
        <w:spacing w:line="360" w:lineRule="exact"/>
        <w:ind w:firstLine="420" w:firstLineChars="200"/>
        <w:rPr>
          <w:rFonts w:ascii="宋体"/>
        </w:rPr>
      </w:pPr>
      <w:r>
        <w:rPr>
          <w:rFonts w:ascii="宋体" w:hAnsi="宋体" w:cs="宋体"/>
        </w:rPr>
        <w:t>1.</w:t>
      </w:r>
      <w:r>
        <w:rPr>
          <w:rFonts w:hint="eastAsia" w:ascii="宋体" w:hAnsi="宋体" w:cs="宋体"/>
        </w:rPr>
        <w:t>基本单位调查按单位的主要经营活动所在地进行统计。法人单位和产业活动单位，原则上在哪个省</w:t>
      </w:r>
      <w:r>
        <w:rPr>
          <w:rFonts w:ascii="宋体" w:hAnsi="宋体" w:cs="宋体"/>
        </w:rPr>
        <w:t>(</w:t>
      </w:r>
      <w:r>
        <w:rPr>
          <w:rFonts w:hint="eastAsia" w:ascii="宋体" w:hAnsi="宋体" w:cs="宋体"/>
        </w:rPr>
        <w:t>自治区、直辖市</w:t>
      </w:r>
      <w:r>
        <w:rPr>
          <w:rFonts w:ascii="宋体" w:hAnsi="宋体" w:cs="宋体"/>
        </w:rPr>
        <w:t>)</w:t>
      </w:r>
      <w:r>
        <w:rPr>
          <w:rFonts w:hint="eastAsia" w:ascii="宋体" w:hAnsi="宋体" w:cs="宋体"/>
        </w:rPr>
        <w:t>就由哪个省统计，并由所在省</w:t>
      </w:r>
      <w:r>
        <w:rPr>
          <w:rFonts w:ascii="宋体" w:hAnsi="宋体" w:cs="宋体"/>
        </w:rPr>
        <w:t>(</w:t>
      </w:r>
      <w:r>
        <w:rPr>
          <w:rFonts w:hint="eastAsia" w:ascii="宋体" w:hAnsi="宋体" w:cs="宋体"/>
        </w:rPr>
        <w:t>自治区、直辖市</w:t>
      </w:r>
      <w:r>
        <w:rPr>
          <w:rFonts w:ascii="宋体" w:hAnsi="宋体" w:cs="宋体"/>
        </w:rPr>
        <w:t>)</w:t>
      </w:r>
      <w:r>
        <w:rPr>
          <w:rFonts w:hint="eastAsia" w:ascii="宋体" w:hAnsi="宋体" w:cs="宋体"/>
        </w:rPr>
        <w:t>上报资料。建筑业法人单位在其</w:t>
      </w:r>
      <w:r>
        <w:rPr>
          <w:rFonts w:ascii="宋体" w:hAnsi="宋体" w:cs="宋体"/>
        </w:rPr>
        <w:t>注册地进行统计</w:t>
      </w:r>
      <w:r>
        <w:rPr>
          <w:rFonts w:hint="eastAsia" w:ascii="宋体" w:hAnsi="宋体" w:cs="宋体"/>
        </w:rPr>
        <w:t>。</w:t>
      </w:r>
    </w:p>
    <w:p>
      <w:pPr>
        <w:spacing w:line="360" w:lineRule="exact"/>
        <w:ind w:firstLine="420" w:firstLineChars="200"/>
        <w:rPr>
          <w:rFonts w:ascii="宋体"/>
        </w:rPr>
      </w:pPr>
      <w:r>
        <w:rPr>
          <w:rFonts w:ascii="宋体" w:hAnsi="宋体" w:cs="宋体"/>
        </w:rPr>
        <w:t>2.</w:t>
      </w:r>
      <w:r>
        <w:rPr>
          <w:rFonts w:hint="eastAsia" w:ascii="宋体" w:hAnsi="宋体" w:cs="宋体"/>
        </w:rPr>
        <w:t>法人单位表中的经济指标</w:t>
      </w:r>
      <w:r>
        <w:rPr>
          <w:rFonts w:ascii="宋体" w:hAnsi="宋体" w:cs="宋体"/>
        </w:rPr>
        <w:t>(</w:t>
      </w:r>
      <w:r>
        <w:rPr>
          <w:rFonts w:hint="eastAsia" w:ascii="宋体" w:hAnsi="宋体" w:cs="宋体"/>
        </w:rPr>
        <w:t>从业人员期末人数、营业收入等</w:t>
      </w:r>
      <w:r>
        <w:rPr>
          <w:rFonts w:ascii="宋体" w:hAnsi="宋体" w:cs="宋体"/>
        </w:rPr>
        <w:t>)</w:t>
      </w:r>
      <w:r>
        <w:rPr>
          <w:rFonts w:hint="eastAsia" w:ascii="宋体" w:hAnsi="宋体" w:cs="宋体"/>
        </w:rPr>
        <w:t>应填写包括所有产业活动单位的全部数据；产业活动单位表中的经济指标只填写本单位的数据。</w:t>
      </w:r>
    </w:p>
    <w:p>
      <w:pPr>
        <w:spacing w:line="360" w:lineRule="exact"/>
        <w:ind w:firstLine="420" w:firstLineChars="200"/>
        <w:rPr>
          <w:rFonts w:ascii="宋体"/>
        </w:rPr>
      </w:pPr>
      <w:r>
        <w:rPr>
          <w:rFonts w:ascii="宋体" w:hAnsi="宋体" w:cs="宋体"/>
        </w:rPr>
        <w:t>3.</w:t>
      </w:r>
      <w:r>
        <w:rPr>
          <w:rFonts w:hint="eastAsia" w:ascii="宋体" w:hAnsi="宋体" w:cs="宋体"/>
        </w:rPr>
        <w:t>基层表的各个项目以及编码都必须使用钢笔或圆珠笔填写。需要用文字表述的，必须用汉字，工整、清晰地填写；需要填写数字的，一律使用阿拉伯数字。</w:t>
      </w:r>
    </w:p>
    <w:p>
      <w:pPr>
        <w:spacing w:line="360" w:lineRule="exact"/>
        <w:ind w:firstLine="420" w:firstLineChars="200"/>
        <w:rPr>
          <w:rFonts w:ascii="宋体"/>
        </w:rPr>
      </w:pPr>
      <w:r>
        <w:rPr>
          <w:rFonts w:ascii="宋体" w:hAnsi="宋体" w:cs="宋体"/>
        </w:rPr>
        <w:t>4.</w:t>
      </w:r>
      <w:r>
        <w:rPr>
          <w:rFonts w:hint="eastAsia" w:ascii="宋体" w:hAnsi="宋体" w:cs="宋体"/>
        </w:rPr>
        <w:t>在填写基层表的属性标识时，首先在选中的属性代码上划圈，然后在□中填写代码，每□中只填一位数字。</w:t>
      </w:r>
    </w:p>
    <w:p>
      <w:pPr>
        <w:spacing w:line="360" w:lineRule="exact"/>
        <w:ind w:firstLine="420" w:firstLineChars="200"/>
        <w:rPr>
          <w:rFonts w:ascii="宋体"/>
        </w:rPr>
      </w:pPr>
      <w:r>
        <w:rPr>
          <w:rFonts w:ascii="宋体" w:hAnsi="宋体" w:cs="宋体"/>
        </w:rPr>
        <w:t>5.</w:t>
      </w:r>
      <w:r>
        <w:rPr>
          <w:rFonts w:hint="eastAsia" w:ascii="宋体" w:hAnsi="宋体" w:cs="宋体"/>
        </w:rPr>
        <w:t>基层表中，凡限某一行业或某类单位填报的项目，其他行业或单位免填，代码不需填“０”。</w:t>
      </w:r>
    </w:p>
    <w:p>
      <w:pPr>
        <w:spacing w:line="360" w:lineRule="exact"/>
        <w:ind w:firstLine="420" w:firstLineChars="200"/>
        <w:rPr>
          <w:rFonts w:ascii="宋体" w:hAnsi="宋体" w:cs="宋体"/>
          <w:spacing w:val="4"/>
        </w:rPr>
      </w:pPr>
      <w:r>
        <w:rPr>
          <w:rFonts w:ascii="宋体" w:hAnsi="宋体" w:cs="宋体"/>
        </w:rPr>
        <w:t>6.</w:t>
      </w:r>
      <w:r>
        <w:rPr>
          <w:rFonts w:hint="eastAsia" w:ascii="宋体" w:hAnsi="宋体" w:cs="宋体"/>
          <w:spacing w:val="4"/>
        </w:rPr>
        <w:t>各表内所有价值量指标均以人民币“千元”为计量单位。凡以外币形式计算的价值量指标，均以报告期末汇率折合成人民币填写；所有数字一律取整数，凡未满一个计量单位的，应四舍五入，不留小数。</w:t>
      </w:r>
    </w:p>
    <w:p>
      <w:pPr>
        <w:snapToGrid w:val="0"/>
        <w:spacing w:before="480" w:beforeLines="200" w:after="240" w:afterLines="100"/>
        <w:jc w:val="center"/>
        <w:outlineLvl w:val="1"/>
        <w:rPr>
          <w:rFonts w:ascii="宋体" w:hAnsi="宋体"/>
          <w:sz w:val="32"/>
          <w:szCs w:val="32"/>
        </w:rPr>
      </w:pPr>
      <w:r>
        <w:rPr>
          <w:rFonts w:hint="eastAsia" w:ascii="宋体" w:hAnsi="宋体" w:cs="黑体"/>
          <w:sz w:val="32"/>
          <w:szCs w:val="32"/>
        </w:rPr>
        <w:t>（二）指标解释及审核要求</w:t>
      </w:r>
    </w:p>
    <w:p>
      <w:pPr>
        <w:spacing w:line="360" w:lineRule="exact"/>
        <w:ind w:firstLine="420" w:firstLineChars="200"/>
      </w:pPr>
      <w:r>
        <w:rPr>
          <w:rFonts w:hint="eastAsia" w:ascii="黑体" w:eastAsia="黑体"/>
        </w:rPr>
        <w:t>统一社会信用代码（0</w:t>
      </w:r>
      <w:r>
        <w:rPr>
          <w:rFonts w:ascii="黑体" w:eastAsia="黑体"/>
        </w:rPr>
        <w:t>1</w:t>
      </w:r>
      <w:r>
        <w:rPr>
          <w:rFonts w:hint="eastAsia" w:ascii="黑体" w:eastAsia="黑体"/>
        </w:rPr>
        <w:t>）</w:t>
      </w:r>
      <w:r>
        <w:rPr>
          <w:rFonts w:ascii="黑体" w:hAnsi="宋体" w:eastAsia="黑体" w:cs="黑体"/>
        </w:rPr>
        <w:t xml:space="preserve">  </w:t>
      </w:r>
      <w:r>
        <w:rPr>
          <w:rFonts w:hint="eastAsia" w:ascii="宋体"/>
          <w:kern w:val="0"/>
        </w:rPr>
        <w:t>指按照《国务院关于批转发展改革委等部门法人和其他组织统一社会信用代码制度建设总体方案的通知》（国发〔2015〕33号）规定，由赋码主管部门给</w:t>
      </w:r>
      <w:r>
        <w:rPr>
          <w:rFonts w:hint="eastAsia"/>
        </w:rPr>
        <w:t>每一个法人单位和其他组织颁发的在全国范围内唯一的、终身不变的法定身份识别码。</w:t>
      </w:r>
    </w:p>
    <w:p>
      <w:pPr>
        <w:spacing w:line="360" w:lineRule="exact"/>
        <w:ind w:firstLine="420" w:firstLineChars="200"/>
        <w:rPr>
          <w:rFonts w:hint="eastAsia" w:ascii="宋体" w:hAnsi="宋体"/>
        </w:rPr>
      </w:pPr>
      <w:r>
        <w:rPr>
          <w:rFonts w:hint="eastAsia" w:ascii="宋体" w:hAnsi="宋体"/>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360" w:lineRule="exact"/>
        <w:ind w:firstLine="420" w:firstLineChars="200"/>
        <w:rPr>
          <w:rFonts w:hint="eastAsia" w:ascii="宋体" w:hAnsi="宋体"/>
          <w:spacing w:val="4"/>
        </w:rPr>
      </w:pPr>
      <w:r>
        <w:rPr>
          <w:rFonts w:hint="eastAsia" w:ascii="宋体" w:hAnsi="宋体"/>
        </w:rPr>
        <w:t>第1位：</w:t>
      </w:r>
      <w:r>
        <w:rPr>
          <w:rFonts w:hint="eastAsia" w:ascii="宋体" w:hAnsi="宋体"/>
          <w:spacing w:val="4"/>
        </w:rPr>
        <w:t>登记管理部门代码，使用阿拉伯数字或英文字母表示。分为1机构编制；2外交；3司法行政；4文化；5民政；6旅游；7宗教；8工会；9工商；A中央军委改革和编制办公室；N农业；Y其他。</w:t>
      </w:r>
    </w:p>
    <w:p>
      <w:pPr>
        <w:spacing w:line="360" w:lineRule="exact"/>
        <w:ind w:firstLine="420" w:firstLineChars="200"/>
        <w:rPr>
          <w:rFonts w:hint="eastAsia" w:ascii="宋体" w:hAnsi="宋体"/>
        </w:rPr>
      </w:pPr>
      <w:r>
        <w:rPr>
          <w:rFonts w:hint="eastAsia" w:ascii="宋体" w:hAnsi="宋体"/>
        </w:rPr>
        <w:t>第2位：机构类别代码，使用阿拉伯数字表示。分为：</w:t>
      </w:r>
    </w:p>
    <w:p>
      <w:pPr>
        <w:spacing w:line="360" w:lineRule="exact"/>
        <w:ind w:firstLine="420" w:firstLineChars="200"/>
        <w:rPr>
          <w:rFonts w:hint="eastAsia" w:ascii="宋体" w:hAnsi="宋体"/>
        </w:rPr>
      </w:pPr>
      <w:r>
        <w:rPr>
          <w:rFonts w:hint="eastAsia" w:ascii="宋体" w:hAnsi="宋体"/>
        </w:rPr>
        <w:t>1机构编制：1机关，2事业单位，3中央编办直接管理机构编制的群众团体，9其他；</w:t>
      </w:r>
    </w:p>
    <w:p>
      <w:pPr>
        <w:spacing w:line="360" w:lineRule="exact"/>
        <w:ind w:firstLine="420" w:firstLineChars="200"/>
        <w:rPr>
          <w:rFonts w:hint="eastAsia" w:ascii="宋体" w:hAnsi="宋体"/>
        </w:rPr>
      </w:pPr>
      <w:r>
        <w:rPr>
          <w:rFonts w:hint="eastAsia" w:ascii="宋体" w:hAnsi="宋体"/>
        </w:rPr>
        <w:t>2外交：1外国常驻新闻机构，9其他；</w:t>
      </w:r>
    </w:p>
    <w:p>
      <w:pPr>
        <w:spacing w:line="360" w:lineRule="exact"/>
        <w:ind w:firstLine="420" w:firstLineChars="200"/>
        <w:rPr>
          <w:rFonts w:hint="eastAsia" w:ascii="宋体" w:hAnsi="宋体"/>
        </w:rPr>
      </w:pPr>
      <w:r>
        <w:rPr>
          <w:rFonts w:hint="eastAsia" w:ascii="宋体" w:hAnsi="宋体"/>
        </w:rPr>
        <w:t>3司法行政：1律师执业机构，2公证处，3基层法律服务所，4司法鉴定机构，5仲裁委员会，9其他；</w:t>
      </w:r>
    </w:p>
    <w:p>
      <w:pPr>
        <w:spacing w:line="360" w:lineRule="exact"/>
        <w:ind w:firstLine="420" w:firstLineChars="200"/>
        <w:rPr>
          <w:rFonts w:hint="eastAsia" w:ascii="宋体" w:hAnsi="宋体"/>
        </w:rPr>
      </w:pPr>
      <w:r>
        <w:rPr>
          <w:rFonts w:hint="eastAsia" w:ascii="宋体" w:hAnsi="宋体"/>
        </w:rPr>
        <w:t>4文化：1外国在华文化中心，9其他；</w:t>
      </w:r>
    </w:p>
    <w:p>
      <w:pPr>
        <w:spacing w:line="360" w:lineRule="exact"/>
        <w:ind w:firstLine="420" w:firstLineChars="200"/>
        <w:rPr>
          <w:rFonts w:hint="eastAsia" w:ascii="宋体" w:hAnsi="宋体"/>
        </w:rPr>
      </w:pPr>
      <w:r>
        <w:rPr>
          <w:rFonts w:hint="eastAsia" w:ascii="宋体" w:hAnsi="宋体"/>
        </w:rPr>
        <w:t>5民政：1社会团体，2民办非企业单位，3基金会，9其他；</w:t>
      </w:r>
    </w:p>
    <w:p>
      <w:pPr>
        <w:spacing w:line="360" w:lineRule="exact"/>
        <w:ind w:firstLine="420" w:firstLineChars="200"/>
        <w:rPr>
          <w:rFonts w:hint="eastAsia" w:ascii="宋体" w:hAnsi="宋体"/>
        </w:rPr>
      </w:pPr>
      <w:r>
        <w:rPr>
          <w:rFonts w:hint="eastAsia" w:ascii="宋体" w:hAnsi="宋体"/>
        </w:rPr>
        <w:t>6旅游：1外国旅游部门常驻代表机构，2港澳台地区旅游部门常驻内地（大陆）代表机构，9其他；</w:t>
      </w:r>
    </w:p>
    <w:p>
      <w:pPr>
        <w:spacing w:line="360" w:lineRule="exact"/>
        <w:ind w:firstLine="420" w:firstLineChars="200"/>
        <w:rPr>
          <w:rFonts w:hint="eastAsia" w:ascii="宋体" w:hAnsi="宋体"/>
        </w:rPr>
      </w:pPr>
      <w:r>
        <w:rPr>
          <w:rFonts w:hint="eastAsia" w:ascii="宋体" w:hAnsi="宋体"/>
        </w:rPr>
        <w:t>7宗教：1宗教活动场所，2宗教院校，9其他；</w:t>
      </w:r>
    </w:p>
    <w:p>
      <w:pPr>
        <w:spacing w:line="360" w:lineRule="exact"/>
        <w:ind w:firstLine="420" w:firstLineChars="200"/>
        <w:rPr>
          <w:rFonts w:hint="eastAsia" w:ascii="宋体" w:hAnsi="宋体"/>
        </w:rPr>
      </w:pPr>
      <w:r>
        <w:rPr>
          <w:rFonts w:hint="eastAsia" w:ascii="宋体" w:hAnsi="宋体"/>
        </w:rPr>
        <w:t>8工会：1基层工会，9其他；</w:t>
      </w:r>
    </w:p>
    <w:p>
      <w:pPr>
        <w:spacing w:line="360" w:lineRule="exact"/>
        <w:ind w:firstLine="420" w:firstLineChars="200"/>
        <w:rPr>
          <w:rFonts w:hint="eastAsia" w:ascii="宋体" w:hAnsi="宋体"/>
        </w:rPr>
      </w:pPr>
      <w:r>
        <w:rPr>
          <w:rFonts w:hint="eastAsia" w:ascii="宋体" w:hAnsi="宋体"/>
        </w:rPr>
        <w:t>9工商：1企业，2个体工商户，3农民专业合作社；</w:t>
      </w:r>
    </w:p>
    <w:p>
      <w:pPr>
        <w:spacing w:line="360" w:lineRule="exact"/>
        <w:ind w:firstLine="420" w:firstLineChars="200"/>
        <w:rPr>
          <w:rFonts w:hint="eastAsia" w:ascii="宋体" w:hAnsi="宋体"/>
        </w:rPr>
      </w:pPr>
      <w:r>
        <w:rPr>
          <w:rFonts w:hint="eastAsia" w:ascii="宋体" w:hAnsi="宋体"/>
        </w:rPr>
        <w:t>A中央军委改革和编制办公室：1军队事业单位，9其他；</w:t>
      </w:r>
    </w:p>
    <w:p>
      <w:pPr>
        <w:spacing w:line="360" w:lineRule="exact"/>
        <w:ind w:firstLine="420" w:firstLineChars="200"/>
        <w:rPr>
          <w:rFonts w:hint="eastAsia" w:ascii="宋体" w:hAnsi="宋体"/>
        </w:rPr>
      </w:pPr>
      <w:r>
        <w:rPr>
          <w:rFonts w:hint="eastAsia" w:ascii="宋体" w:hAnsi="宋体"/>
        </w:rPr>
        <w:t>N农业：1组级集体经济组织，2村级集体经济组织，3乡镇级集体经济组织，9其他；</w:t>
      </w:r>
    </w:p>
    <w:p>
      <w:pPr>
        <w:spacing w:line="360" w:lineRule="exact"/>
        <w:ind w:firstLine="420" w:firstLineChars="200"/>
        <w:rPr>
          <w:rFonts w:hint="eastAsia" w:ascii="宋体" w:hAnsi="宋体"/>
        </w:rPr>
      </w:pPr>
      <w:r>
        <w:rPr>
          <w:rFonts w:hint="eastAsia" w:ascii="宋体" w:hAnsi="宋体"/>
        </w:rPr>
        <w:t>Y其他：不再具体划分机构类别，统一用1表示。</w:t>
      </w:r>
    </w:p>
    <w:p>
      <w:pPr>
        <w:spacing w:line="360" w:lineRule="exact"/>
        <w:ind w:firstLine="420" w:firstLineChars="200"/>
        <w:rPr>
          <w:rFonts w:hint="eastAsia" w:ascii="宋体" w:hAnsi="宋体"/>
        </w:rPr>
      </w:pPr>
      <w:r>
        <w:rPr>
          <w:rFonts w:hint="eastAsia" w:ascii="宋体" w:hAnsi="宋体"/>
        </w:rPr>
        <w:t>第3-8位：登记管理机关行政区划码，使用阿拉伯数字表示。（参照《中华人民共和国行政区划代码》〔GB/T 2260〕）。</w:t>
      </w:r>
    </w:p>
    <w:p>
      <w:pPr>
        <w:spacing w:line="360" w:lineRule="exact"/>
        <w:ind w:firstLine="420" w:firstLineChars="200"/>
        <w:rPr>
          <w:rFonts w:hint="eastAsia" w:ascii="宋体" w:hAnsi="宋体"/>
        </w:rPr>
      </w:pPr>
      <w:r>
        <w:rPr>
          <w:rFonts w:hint="eastAsia" w:ascii="宋体" w:hAnsi="宋体"/>
        </w:rPr>
        <w:t>第9-17位：主体标识码（组织机构代码），使用阿拉伯数字或英文字母表示。（参照《全国组织机构代码编制规则》〔GB 11714〕）。</w:t>
      </w:r>
    </w:p>
    <w:p>
      <w:pPr>
        <w:spacing w:line="360" w:lineRule="exact"/>
        <w:ind w:firstLine="420" w:firstLineChars="200"/>
        <w:rPr>
          <w:rFonts w:hint="eastAsia" w:ascii="宋体" w:hAnsi="宋体"/>
        </w:rPr>
      </w:pPr>
      <w:r>
        <w:rPr>
          <w:rFonts w:hint="eastAsia" w:ascii="宋体" w:hAnsi="宋体"/>
        </w:rPr>
        <w:t>第18位：校验码，使用阿拉伯数字或英文字母表示。</w:t>
      </w:r>
    </w:p>
    <w:p>
      <w:pPr>
        <w:spacing w:line="360" w:lineRule="exact"/>
        <w:ind w:firstLine="420" w:firstLineChars="200"/>
        <w:rPr>
          <w:rFonts w:hint="eastAsia" w:ascii="宋体" w:hAnsi="宋体"/>
        </w:rPr>
      </w:pPr>
      <w:r>
        <w:rPr>
          <w:rFonts w:hint="eastAsia" w:ascii="宋体" w:hAnsi="宋体"/>
        </w:rPr>
        <w:t>已经领取了统一社会信用代码的单位必须填写统一社会信用代码。在填写时，要按照《营业执照》（证书）上的统一社会信用代码填写，未领取加载统一社会信用代码证照的，免填本项。</w:t>
      </w:r>
    </w:p>
    <w:p>
      <w:pPr>
        <w:spacing w:line="360" w:lineRule="exact"/>
        <w:ind w:firstLine="420" w:firstLineChars="200"/>
        <w:rPr>
          <w:rFonts w:ascii="宋体" w:hAnsi="宋体"/>
        </w:rPr>
      </w:pPr>
      <w:r>
        <w:rPr>
          <w:rFonts w:hint="eastAsia" w:ascii="宋体" w:hAnsi="宋体"/>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pacing w:line="360" w:lineRule="exact"/>
        <w:ind w:firstLine="420" w:firstLineChars="200"/>
        <w:rPr>
          <w:rFonts w:ascii="宋体" w:hAnsi="宋体" w:cs="宋体"/>
        </w:rPr>
      </w:pPr>
      <w:r>
        <w:rPr>
          <w:rFonts w:ascii="宋体" w:hAnsi="宋体" w:cs="宋体"/>
        </w:rPr>
        <w:t>（1）</w:t>
      </w:r>
      <w:r>
        <w:rPr>
          <w:rFonts w:hint="eastAsia" w:ascii="宋体" w:hAnsi="宋体" w:cs="宋体"/>
        </w:rPr>
        <w:t>统一社会信用</w:t>
      </w:r>
      <w:r>
        <w:rPr>
          <w:rFonts w:ascii="宋体" w:hAnsi="宋体" w:cs="宋体"/>
        </w:rPr>
        <w:t>代码</w:t>
      </w:r>
      <w:r>
        <w:rPr>
          <w:rFonts w:hint="eastAsia" w:ascii="宋体" w:hAnsi="宋体" w:cs="宋体"/>
        </w:rPr>
        <w:t>长度为18，只能是数字0-9或A-Z（I、O、Z、S、V除外）的大写字符；</w:t>
      </w:r>
    </w:p>
    <w:p>
      <w:pPr>
        <w:spacing w:line="360" w:lineRule="exact"/>
        <w:ind w:firstLine="420" w:firstLineChars="200"/>
        <w:rPr>
          <w:rFonts w:hint="eastAsia" w:ascii="宋体"/>
        </w:rPr>
      </w:pPr>
      <w:r>
        <w:rPr>
          <w:rFonts w:hint="eastAsia" w:ascii="宋体" w:hAnsi="宋体" w:cs="宋体"/>
        </w:rPr>
        <w:t>（2）组织机构</w:t>
      </w:r>
      <w:r>
        <w:rPr>
          <w:rFonts w:ascii="宋体" w:hAnsi="宋体" w:cs="宋体"/>
        </w:rPr>
        <w:t>代码</w:t>
      </w:r>
      <w:r>
        <w:rPr>
          <w:rFonts w:hint="eastAsia" w:ascii="宋体" w:hAnsi="宋体" w:cs="宋体"/>
        </w:rPr>
        <w:t>如果</w:t>
      </w:r>
      <w:r>
        <w:rPr>
          <w:rFonts w:ascii="宋体" w:hAnsi="宋体" w:cs="宋体"/>
        </w:rPr>
        <w:t>填写</w:t>
      </w:r>
      <w:r>
        <w:rPr>
          <w:rFonts w:hint="eastAsia" w:ascii="宋体" w:hAnsi="宋体" w:cs="宋体"/>
        </w:rPr>
        <w:t>，长度为9，且不能含有</w:t>
      </w:r>
      <w:r>
        <w:rPr>
          <w:rFonts w:ascii="宋体" w:hAnsi="宋体" w:cs="宋体"/>
        </w:rPr>
        <w:t>0-9</w:t>
      </w:r>
      <w:r>
        <w:rPr>
          <w:rFonts w:hint="eastAsia" w:ascii="宋体" w:hAnsi="宋体" w:cs="宋体"/>
        </w:rPr>
        <w:t>或</w:t>
      </w:r>
      <w:r>
        <w:rPr>
          <w:rFonts w:ascii="宋体" w:hAnsi="宋体" w:cs="宋体"/>
        </w:rPr>
        <w:t>A-Z（</w:t>
      </w:r>
      <w:r>
        <w:rPr>
          <w:rFonts w:hint="eastAsia" w:ascii="宋体" w:hAnsi="宋体" w:cs="宋体"/>
        </w:rPr>
        <w:t>必须大写</w:t>
      </w:r>
      <w:r>
        <w:rPr>
          <w:rFonts w:ascii="宋体" w:hAnsi="宋体" w:cs="宋体"/>
        </w:rPr>
        <w:t>）</w:t>
      </w:r>
      <w:r>
        <w:rPr>
          <w:rFonts w:hint="eastAsia" w:ascii="宋体" w:hAnsi="宋体" w:cs="宋体"/>
        </w:rPr>
        <w:t>之外的字符。</w:t>
      </w:r>
    </w:p>
    <w:p>
      <w:pPr>
        <w:snapToGrid w:val="0"/>
        <w:spacing w:line="360" w:lineRule="exact"/>
        <w:ind w:firstLine="420" w:firstLineChars="200"/>
        <w:rPr>
          <w:rFonts w:ascii="宋体"/>
        </w:rPr>
      </w:pPr>
      <w:r>
        <w:rPr>
          <w:rFonts w:hint="eastAsia" w:ascii="黑体" w:hAnsi="宋体" w:eastAsia="黑体" w:cs="黑体"/>
        </w:rPr>
        <w:t>单位详细名称</w:t>
      </w:r>
      <w:r>
        <w:rPr>
          <w:rFonts w:ascii="黑体" w:hAnsi="宋体" w:eastAsia="黑体" w:cs="黑体"/>
        </w:rPr>
        <w:t xml:space="preserve">（02）  </w:t>
      </w:r>
      <w:r>
        <w:rPr>
          <w:rFonts w:hint="eastAsia" w:ascii="宋体" w:hAnsi="宋体" w:cs="宋体"/>
        </w:rPr>
        <w:t>指经有关部门批准正式使用的单位全称。</w:t>
      </w:r>
      <w:r>
        <w:rPr>
          <w:rFonts w:hint="eastAsia" w:ascii="宋体" w:hAnsi="宋体" w:cs="宋体"/>
          <w:u w:val="single"/>
        </w:rPr>
        <w:t>所有单位均填写本项</w:t>
      </w:r>
      <w:r>
        <w:rPr>
          <w:rFonts w:hint="eastAsia" w:ascii="宋体" w:hAnsi="宋体" w:cs="宋体"/>
        </w:rPr>
        <w:t>。</w:t>
      </w:r>
    </w:p>
    <w:p>
      <w:pPr>
        <w:snapToGrid w:val="0"/>
        <w:spacing w:line="360" w:lineRule="exact"/>
        <w:ind w:firstLine="420" w:firstLineChars="200"/>
        <w:rPr>
          <w:rFonts w:ascii="宋体"/>
          <w:i/>
          <w:iCs/>
          <w:u w:val="single"/>
        </w:rPr>
      </w:pPr>
      <w:r>
        <w:rPr>
          <w:rFonts w:hint="eastAsia" w:ascii="宋体" w:hAnsi="宋体" w:cs="宋体"/>
        </w:rPr>
        <w:t>企业的详细名称按市场监管部门登记的名称填写；机关、事业单位的详细名称按编制部门登记、批准的名称填写；社会团体、民办非企业单位、基金会和基层群众自治组织的详细名称按民政部门登记、批准的名称填写。其他</w:t>
      </w:r>
      <w:r>
        <w:rPr>
          <w:rFonts w:ascii="宋体" w:hAnsi="宋体" w:cs="宋体"/>
        </w:rPr>
        <w:t>单位按相关部门登记、批准的</w:t>
      </w:r>
      <w:r>
        <w:rPr>
          <w:rFonts w:hint="eastAsia" w:ascii="宋体" w:hAnsi="宋体" w:cs="宋体"/>
        </w:rPr>
        <w:t>名称</w:t>
      </w:r>
      <w:r>
        <w:rPr>
          <w:rFonts w:ascii="宋体" w:hAnsi="宋体" w:cs="宋体"/>
        </w:rPr>
        <w:t>填写。</w:t>
      </w:r>
      <w:r>
        <w:rPr>
          <w:rFonts w:hint="eastAsia" w:ascii="宋体" w:hAnsi="宋体" w:cs="宋体"/>
        </w:rPr>
        <w:t>填写时要求使用规范化汉字填写，并与单位公章所使用的名称完全一致，</w:t>
      </w:r>
      <w:r>
        <w:rPr>
          <w:rFonts w:ascii="宋体" w:hAnsi="宋体" w:cs="宋体"/>
        </w:rPr>
        <w:t>不得使用简称、缩写等</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凡经登记主管机关核准或批准，具有两个或两个以上名称的单位，要求填写一个单位名称，同时用括号注明其余的单位名称。</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所有单位均不能漏填；</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必须与单位公章所使用的名称完全一致；</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必须使用规范的汉字。</w:t>
      </w:r>
    </w:p>
    <w:p>
      <w:pPr>
        <w:snapToGrid w:val="0"/>
        <w:spacing w:line="360" w:lineRule="exact"/>
        <w:ind w:firstLine="420" w:firstLineChars="200"/>
        <w:rPr>
          <w:rFonts w:ascii="宋体"/>
        </w:rPr>
      </w:pPr>
      <w:r>
        <w:rPr>
          <w:rFonts w:hint="eastAsia" w:ascii="黑体" w:hAnsi="宋体" w:eastAsia="黑体" w:cs="黑体"/>
        </w:rPr>
        <w:t>法定代表人（单位负责人）</w:t>
      </w:r>
      <w:r>
        <w:rPr>
          <w:rFonts w:ascii="黑体" w:hAnsi="宋体" w:eastAsia="黑体" w:cs="黑体"/>
        </w:rPr>
        <w:t xml:space="preserve">（03）  </w:t>
      </w:r>
      <w:r>
        <w:rPr>
          <w:rFonts w:hint="eastAsia" w:ascii="宋体" w:hAnsi="宋体" w:cs="宋体"/>
        </w:rPr>
        <w:t>指依照法律或者法人组织章程规定，代表法人行使职权的负责人。</w:t>
      </w:r>
      <w:r>
        <w:rPr>
          <w:rFonts w:hint="eastAsia" w:ascii="宋体" w:hAnsi="宋体" w:cs="宋体"/>
          <w:u w:val="single"/>
        </w:rPr>
        <w:t>所有单位均填写本项</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企业、事业单位、社会团体、民办非企业单位、基金会和农民</w:t>
      </w:r>
      <w:r>
        <w:rPr>
          <w:rFonts w:ascii="宋体" w:hAnsi="宋体" w:cs="宋体"/>
        </w:rPr>
        <w:t>专业合作社</w:t>
      </w:r>
      <w:r>
        <w:rPr>
          <w:rFonts w:hint="eastAsia" w:ascii="宋体" w:hAnsi="宋体" w:cs="宋体"/>
        </w:rPr>
        <w:t>法人</w:t>
      </w:r>
      <w:r>
        <w:rPr>
          <w:rFonts w:ascii="宋体" w:hAnsi="宋体" w:cs="宋体"/>
        </w:rPr>
        <w:t>的</w:t>
      </w:r>
      <w:r>
        <w:rPr>
          <w:rFonts w:hint="eastAsia" w:ascii="宋体" w:hAnsi="宋体" w:cs="宋体"/>
        </w:rPr>
        <w:t>法定代表人分别按《企业法人营业执照》（或新版《营业执照》）、《事业单位法人证书》、《社会团体法人登记证书》、《民办非企业单位登记证书》、《基金会法人登记证书》、</w:t>
      </w:r>
      <w:r>
        <w:rPr>
          <w:rFonts w:ascii="宋体" w:hAnsi="宋体" w:cs="宋体"/>
        </w:rPr>
        <w:t>《农民专业合作社</w:t>
      </w:r>
      <w:r>
        <w:rPr>
          <w:rFonts w:hint="eastAsia" w:ascii="宋体" w:hAnsi="宋体" w:cs="宋体"/>
        </w:rPr>
        <w:t>法人</w:t>
      </w:r>
      <w:r>
        <w:rPr>
          <w:rFonts w:ascii="宋体" w:hAnsi="宋体" w:cs="宋体"/>
        </w:rPr>
        <w:t>营业执照》</w:t>
      </w:r>
      <w:r>
        <w:rPr>
          <w:rFonts w:hint="eastAsia" w:ascii="宋体" w:hAnsi="宋体" w:cs="宋体"/>
        </w:rPr>
        <w:t>（或</w:t>
      </w:r>
      <w:r>
        <w:rPr>
          <w:rFonts w:ascii="宋体" w:hAnsi="宋体" w:cs="宋体"/>
        </w:rPr>
        <w:t>新版《</w:t>
      </w:r>
      <w:r>
        <w:rPr>
          <w:rFonts w:hint="eastAsia" w:ascii="宋体" w:hAnsi="宋体" w:cs="宋体"/>
        </w:rPr>
        <w:t>营业</w:t>
      </w:r>
      <w:r>
        <w:rPr>
          <w:rFonts w:ascii="宋体" w:hAnsi="宋体" w:cs="宋体"/>
        </w:rPr>
        <w:t>执照》</w:t>
      </w:r>
      <w:r>
        <w:rPr>
          <w:rFonts w:hint="eastAsia" w:ascii="宋体" w:hAnsi="宋体" w:cs="宋体"/>
        </w:rPr>
        <w:t>）填写，机关法定代表人填写单位主要负责人。产业活动单位填写本单位的主要负责人。</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所有单位均不能漏填；</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不能填写官称或职称。</w:t>
      </w:r>
    </w:p>
    <w:p>
      <w:pPr>
        <w:snapToGrid w:val="0"/>
        <w:spacing w:line="360" w:lineRule="exact"/>
        <w:ind w:firstLine="420" w:firstLineChars="200"/>
        <w:rPr>
          <w:rFonts w:ascii="宋体"/>
        </w:rPr>
      </w:pPr>
      <w:r>
        <w:rPr>
          <w:rFonts w:hint="eastAsia" w:ascii="黑体" w:hAnsi="宋体" w:eastAsia="黑体" w:cs="黑体"/>
        </w:rPr>
        <w:t>单位所在地区划及</w:t>
      </w:r>
      <w:r>
        <w:rPr>
          <w:rFonts w:ascii="黑体" w:hAnsi="宋体" w:eastAsia="黑体" w:cs="黑体"/>
        </w:rPr>
        <w:t xml:space="preserve">详细地址（04）  </w:t>
      </w:r>
      <w:r>
        <w:rPr>
          <w:rFonts w:hint="eastAsia" w:ascii="宋体" w:hAnsi="宋体" w:cs="宋体"/>
        </w:rPr>
        <w:t>指单位主要经营地所处的详细地址及区划代码等。本栏分两部分填写：</w:t>
      </w:r>
    </w:p>
    <w:p>
      <w:pPr>
        <w:snapToGrid w:val="0"/>
        <w:spacing w:line="360" w:lineRule="exact"/>
        <w:ind w:firstLine="420" w:firstLineChars="200"/>
        <w:rPr>
          <w:rFonts w:ascii="宋体"/>
        </w:rPr>
      </w:pPr>
      <w:r>
        <w:rPr>
          <w:rFonts w:hint="eastAsia" w:ascii="宋体" w:hAnsi="宋体" w:cs="宋体"/>
        </w:rPr>
        <w:t>第一部分：区划代码，指单位主要</w:t>
      </w:r>
      <w:r>
        <w:rPr>
          <w:rFonts w:ascii="宋体" w:hAnsi="宋体" w:cs="宋体"/>
        </w:rPr>
        <w:t>经营地</w:t>
      </w:r>
      <w:r>
        <w:rPr>
          <w:rFonts w:hint="eastAsia" w:ascii="宋体" w:hAnsi="宋体" w:cs="宋体"/>
        </w:rPr>
        <w:t>所在地区的区划代码。按2</w:t>
      </w:r>
      <w:r>
        <w:rPr>
          <w:rFonts w:ascii="宋体" w:hAnsi="宋体" w:cs="宋体"/>
        </w:rPr>
        <w:t>020</w:t>
      </w:r>
      <w:r>
        <w:rPr>
          <w:rFonts w:hint="eastAsia" w:ascii="宋体" w:hAnsi="宋体" w:cs="宋体"/>
        </w:rPr>
        <w:t>年《统计用</w:t>
      </w:r>
      <w:r>
        <w:rPr>
          <w:rFonts w:ascii="宋体" w:hAnsi="宋体" w:cs="宋体"/>
        </w:rPr>
        <w:t>区划代码</w:t>
      </w:r>
      <w:r>
        <w:rPr>
          <w:rFonts w:hint="eastAsia" w:ascii="宋体" w:hAnsi="宋体" w:cs="宋体"/>
        </w:rPr>
        <w:t>和</w:t>
      </w:r>
      <w:r>
        <w:rPr>
          <w:rFonts w:ascii="宋体" w:hAnsi="宋体" w:cs="宋体"/>
        </w:rPr>
        <w:t>城乡</w:t>
      </w:r>
      <w:r>
        <w:rPr>
          <w:rFonts w:hint="eastAsia" w:ascii="宋体" w:hAnsi="宋体" w:cs="宋体"/>
        </w:rPr>
        <w:t>划分</w:t>
      </w:r>
      <w:r>
        <w:rPr>
          <w:rFonts w:ascii="宋体" w:hAnsi="宋体" w:cs="宋体"/>
        </w:rPr>
        <w:t>代码》</w:t>
      </w:r>
      <w:r>
        <w:rPr>
          <w:rFonts w:hint="eastAsia" w:ascii="宋体" w:hAnsi="宋体" w:cs="宋体"/>
        </w:rPr>
        <w:t>填写，</w:t>
      </w:r>
      <w:r>
        <w:rPr>
          <w:rFonts w:hint="eastAsia" w:ascii="宋体" w:hAnsi="宋体" w:cs="宋体"/>
          <w:u w:val="single"/>
        </w:rPr>
        <w:t>由所在地统计机构统一填写，填报单位免填</w:t>
      </w:r>
      <w:r>
        <w:rPr>
          <w:rFonts w:hint="eastAsia" w:ascii="宋体" w:hAnsi="宋体" w:cs="宋体"/>
        </w:rPr>
        <w:t>。</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pacing w:line="360" w:lineRule="exact"/>
        <w:ind w:firstLine="420" w:firstLineChars="200"/>
        <w:rPr>
          <w:rFonts w:ascii="宋体"/>
        </w:rPr>
      </w:pPr>
      <w:r>
        <w:rPr>
          <w:rFonts w:ascii="宋体" w:hAnsi="宋体" w:cs="宋体"/>
        </w:rPr>
        <w:t>（1）</w:t>
      </w:r>
      <w:r>
        <w:rPr>
          <w:rFonts w:hint="eastAsia" w:ascii="宋体" w:hAnsi="宋体" w:cs="宋体"/>
        </w:rPr>
        <w:t>所有单位均不能漏填；</w:t>
      </w:r>
    </w:p>
    <w:p>
      <w:pPr>
        <w:spacing w:line="360" w:lineRule="exact"/>
        <w:ind w:firstLine="420" w:firstLineChars="200"/>
        <w:rPr>
          <w:rFonts w:ascii="宋体"/>
        </w:rPr>
      </w:pPr>
      <w:r>
        <w:rPr>
          <w:rFonts w:ascii="宋体" w:hAnsi="宋体" w:cs="宋体"/>
        </w:rPr>
        <w:t>（2）</w:t>
      </w:r>
      <w:r>
        <w:rPr>
          <w:rFonts w:hint="eastAsia" w:ascii="宋体" w:hAnsi="宋体" w:cs="宋体"/>
        </w:rPr>
        <w:t>必须与单位详细地址相对应；</w:t>
      </w:r>
    </w:p>
    <w:p>
      <w:pPr>
        <w:spacing w:line="360" w:lineRule="exact"/>
        <w:ind w:firstLine="420" w:firstLineChars="200"/>
        <w:jc w:val="left"/>
        <w:rPr>
          <w:rFonts w:ascii="宋体" w:hAnsi="宋体" w:cs="宋体"/>
        </w:rPr>
      </w:pPr>
      <w:r>
        <w:rPr>
          <w:rFonts w:ascii="宋体" w:hAnsi="宋体" w:cs="宋体"/>
        </w:rPr>
        <w:t>（3）</w:t>
      </w:r>
      <w:r>
        <w:rPr>
          <w:rFonts w:hint="eastAsia" w:ascii="宋体" w:hAnsi="宋体" w:cs="宋体"/>
        </w:rPr>
        <w:t>必须与区划代码目录一致。</w:t>
      </w:r>
      <w:r>
        <w:rPr>
          <w:rFonts w:ascii="宋体" w:hAnsi="宋体" w:cs="宋体"/>
        </w:rPr>
        <w:t xml:space="preserve"> </w:t>
      </w:r>
    </w:p>
    <w:p>
      <w:pPr>
        <w:snapToGrid w:val="0"/>
        <w:spacing w:line="360" w:lineRule="exact"/>
        <w:ind w:firstLine="420" w:firstLineChars="200"/>
        <w:rPr>
          <w:rFonts w:ascii="宋体"/>
        </w:rPr>
      </w:pPr>
      <w:r>
        <w:rPr>
          <w:rFonts w:hint="eastAsia" w:ascii="宋体" w:hAnsi="宋体" w:cs="宋体"/>
        </w:rPr>
        <w:t>第二部分：单位主要</w:t>
      </w:r>
      <w:r>
        <w:rPr>
          <w:rFonts w:ascii="宋体" w:hAnsi="宋体" w:cs="宋体"/>
        </w:rPr>
        <w:t>经营地</w:t>
      </w:r>
      <w:r>
        <w:rPr>
          <w:rFonts w:hint="eastAsia" w:ascii="宋体" w:hAnsi="宋体" w:cs="宋体"/>
        </w:rPr>
        <w:t>所处的详细地址。</w:t>
      </w:r>
      <w:r>
        <w:rPr>
          <w:rFonts w:hint="eastAsia" w:ascii="宋体" w:hAnsi="宋体" w:cs="宋体"/>
          <w:u w:val="single"/>
        </w:rPr>
        <w:t>所有单位均填写本项</w:t>
      </w:r>
      <w:r>
        <w:rPr>
          <w:rFonts w:hint="eastAsia" w:ascii="宋体" w:hAnsi="宋体" w:cs="宋体"/>
        </w:rPr>
        <w:t>。要求写明单位主要经营地所在的省</w:t>
      </w:r>
      <w:r>
        <w:rPr>
          <w:rFonts w:ascii="宋体" w:hAnsi="宋体" w:cs="宋体"/>
        </w:rPr>
        <w:t>（</w:t>
      </w:r>
      <w:r>
        <w:rPr>
          <w:rFonts w:hint="eastAsia" w:ascii="宋体" w:hAnsi="宋体" w:cs="宋体"/>
        </w:rPr>
        <w:t>自治区、直辖市</w:t>
      </w:r>
      <w:r>
        <w:rPr>
          <w:rFonts w:ascii="宋体" w:hAnsi="宋体" w:cs="宋体"/>
        </w:rPr>
        <w:t>）</w:t>
      </w:r>
      <w:r>
        <w:rPr>
          <w:rFonts w:hint="eastAsia" w:ascii="宋体" w:hAnsi="宋体" w:cs="宋体"/>
        </w:rPr>
        <w:t>、市</w:t>
      </w:r>
      <w:r>
        <w:rPr>
          <w:rFonts w:ascii="宋体" w:hAnsi="宋体" w:cs="宋体"/>
        </w:rPr>
        <w:t>（</w:t>
      </w:r>
      <w:r>
        <w:rPr>
          <w:rFonts w:hint="eastAsia" w:ascii="宋体" w:hAnsi="宋体" w:cs="宋体"/>
        </w:rPr>
        <w:t>地、州、盟</w:t>
      </w:r>
      <w:r>
        <w:rPr>
          <w:rFonts w:ascii="宋体" w:hAnsi="宋体" w:cs="宋体"/>
        </w:rPr>
        <w:t>）</w:t>
      </w:r>
      <w:r>
        <w:rPr>
          <w:rFonts w:hint="eastAsia" w:ascii="宋体" w:hAnsi="宋体" w:cs="宋体"/>
        </w:rPr>
        <w:t>、县</w:t>
      </w:r>
      <w:r>
        <w:rPr>
          <w:rFonts w:ascii="宋体" w:hAnsi="宋体" w:cs="宋体"/>
        </w:rPr>
        <w:t>（</w:t>
      </w:r>
      <w:r>
        <w:rPr>
          <w:rFonts w:hint="eastAsia" w:ascii="宋体" w:hAnsi="宋体" w:cs="宋体"/>
        </w:rPr>
        <w:t>市、区、旗</w:t>
      </w:r>
      <w:r>
        <w:rPr>
          <w:rFonts w:ascii="宋体" w:hAnsi="宋体" w:cs="宋体"/>
        </w:rPr>
        <w:t>）</w:t>
      </w:r>
      <w:r>
        <w:rPr>
          <w:rFonts w:hint="eastAsia" w:ascii="宋体" w:hAnsi="宋体" w:cs="宋体"/>
        </w:rPr>
        <w:t>、乡</w:t>
      </w:r>
      <w:r>
        <w:rPr>
          <w:rFonts w:ascii="宋体" w:hAnsi="宋体" w:cs="宋体"/>
        </w:rPr>
        <w:t>（</w:t>
      </w:r>
      <w:r>
        <w:rPr>
          <w:rFonts w:hint="eastAsia" w:ascii="宋体" w:hAnsi="宋体" w:cs="宋体"/>
        </w:rPr>
        <w:t>镇、街道办事处</w:t>
      </w:r>
      <w:r>
        <w:rPr>
          <w:rFonts w:ascii="宋体" w:hAnsi="宋体" w:cs="宋体"/>
        </w:rPr>
        <w:t>）</w:t>
      </w:r>
      <w:r>
        <w:rPr>
          <w:rFonts w:hint="eastAsia" w:ascii="宋体" w:hAnsi="宋体" w:cs="宋体"/>
        </w:rPr>
        <w:t>、村（居）委会以及具体街（路）的名称和详细的门牌号码，不能填写通讯号码或通讯信箱号码。</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所有单位均不能漏填；</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街（路）、门牌号要详细填写。</w:t>
      </w:r>
    </w:p>
    <w:p>
      <w:pPr>
        <w:snapToGrid w:val="0"/>
        <w:spacing w:line="360" w:lineRule="exact"/>
        <w:ind w:firstLine="420" w:firstLineChars="200"/>
        <w:rPr>
          <w:rFonts w:ascii="宋体"/>
        </w:rPr>
      </w:pPr>
      <w:r>
        <w:rPr>
          <w:rFonts w:hint="eastAsia" w:ascii="黑体" w:hAnsi="宋体" w:eastAsia="黑体" w:cs="黑体"/>
        </w:rPr>
        <w:t>单位注册地址区划及</w:t>
      </w:r>
      <w:r>
        <w:rPr>
          <w:rFonts w:ascii="黑体" w:hAnsi="宋体" w:eastAsia="黑体" w:cs="黑体"/>
        </w:rPr>
        <w:t>详细地址</w:t>
      </w:r>
      <w:r>
        <w:rPr>
          <w:rFonts w:hint="eastAsia" w:ascii="黑体" w:hAnsi="宋体" w:eastAsia="黑体" w:cs="黑体"/>
        </w:rPr>
        <w:t>（</w:t>
      </w:r>
      <w:r>
        <w:rPr>
          <w:rFonts w:ascii="黑体" w:hAnsi="宋体" w:eastAsia="黑体" w:cs="黑体"/>
        </w:rPr>
        <w:t>15</w:t>
      </w:r>
      <w:r>
        <w:rPr>
          <w:rFonts w:hint="eastAsia" w:ascii="黑体" w:hAnsi="宋体" w:eastAsia="黑体" w:cs="黑体"/>
        </w:rPr>
        <w:t>）</w:t>
      </w:r>
      <w:r>
        <w:rPr>
          <w:rFonts w:ascii="黑体" w:hAnsi="宋体" w:eastAsia="黑体" w:cs="黑体"/>
        </w:rPr>
        <w:t xml:space="preserve">  </w:t>
      </w:r>
      <w:r>
        <w:rPr>
          <w:rFonts w:hint="eastAsia" w:ascii="宋体" w:hAnsi="宋体" w:cs="宋体"/>
        </w:rPr>
        <w:t>指单位在审批登记部门登记注册的地址及区划代码。本栏分为两部分填写：</w:t>
      </w:r>
    </w:p>
    <w:p>
      <w:pPr>
        <w:snapToGrid w:val="0"/>
        <w:spacing w:line="360" w:lineRule="exact"/>
        <w:ind w:firstLine="420" w:firstLineChars="200"/>
        <w:rPr>
          <w:rFonts w:ascii="宋体"/>
          <w:u w:val="single"/>
        </w:rPr>
      </w:pPr>
      <w:r>
        <w:rPr>
          <w:rFonts w:hint="eastAsia" w:ascii="宋体" w:hAnsi="宋体" w:cs="宋体"/>
        </w:rPr>
        <w:t>第一部分：区划代码，指单位注册地的区划代码，按2</w:t>
      </w:r>
      <w:r>
        <w:rPr>
          <w:rFonts w:ascii="宋体" w:hAnsi="宋体" w:cs="宋体"/>
        </w:rPr>
        <w:t>020</w:t>
      </w:r>
      <w:r>
        <w:rPr>
          <w:rFonts w:hint="eastAsia" w:ascii="宋体" w:hAnsi="宋体" w:cs="宋体"/>
        </w:rPr>
        <w:t>年《统计用</w:t>
      </w:r>
      <w:r>
        <w:rPr>
          <w:rFonts w:ascii="宋体" w:hAnsi="宋体" w:cs="宋体"/>
        </w:rPr>
        <w:t>区划代码</w:t>
      </w:r>
      <w:r>
        <w:rPr>
          <w:rFonts w:hint="eastAsia" w:ascii="宋体" w:hAnsi="宋体" w:cs="宋体"/>
        </w:rPr>
        <w:t>和</w:t>
      </w:r>
      <w:r>
        <w:rPr>
          <w:rFonts w:ascii="宋体" w:hAnsi="宋体" w:cs="宋体"/>
        </w:rPr>
        <w:t>城乡</w:t>
      </w:r>
      <w:r>
        <w:rPr>
          <w:rFonts w:hint="eastAsia" w:ascii="宋体" w:hAnsi="宋体" w:cs="宋体"/>
        </w:rPr>
        <w:t>划分</w:t>
      </w:r>
      <w:r>
        <w:rPr>
          <w:rFonts w:ascii="宋体" w:hAnsi="宋体" w:cs="宋体"/>
        </w:rPr>
        <w:t>代码》</w:t>
      </w:r>
      <w:r>
        <w:rPr>
          <w:rFonts w:hint="eastAsia" w:ascii="宋体" w:hAnsi="宋体" w:cs="宋体"/>
        </w:rPr>
        <w:t>填写，</w:t>
      </w:r>
      <w:r>
        <w:rPr>
          <w:rFonts w:hint="eastAsia" w:ascii="宋体" w:hAnsi="宋体" w:cs="宋体"/>
          <w:u w:val="single"/>
        </w:rPr>
        <w:t>由所在地统计机构统一填写，填报单位免填</w:t>
      </w:r>
      <w:r>
        <w:rPr>
          <w:rFonts w:hint="eastAsia" w:ascii="宋体" w:hAnsi="宋体" w:cs="宋体"/>
        </w:rPr>
        <w:t>。</w:t>
      </w:r>
    </w:p>
    <w:p>
      <w:pPr>
        <w:spacing w:line="360" w:lineRule="exact"/>
        <w:ind w:firstLine="420" w:firstLineChars="200"/>
        <w:jc w:val="left"/>
        <w:rPr>
          <w:rFonts w:ascii="宋体"/>
        </w:rPr>
      </w:pPr>
      <w:r>
        <w:rPr>
          <w:rFonts w:hint="eastAsia" w:ascii="宋体" w:cs="宋体"/>
        </w:rPr>
        <w:t>★</w:t>
      </w:r>
      <w:r>
        <w:rPr>
          <w:rFonts w:hint="eastAsia" w:ascii="宋体" w:hAnsi="宋体" w:cs="宋体"/>
        </w:rPr>
        <w:t>主要审核要求：</w:t>
      </w:r>
    </w:p>
    <w:p>
      <w:pPr>
        <w:spacing w:line="360" w:lineRule="exact"/>
        <w:ind w:firstLine="420" w:firstLineChars="200"/>
        <w:rPr>
          <w:rFonts w:ascii="宋体"/>
        </w:rPr>
      </w:pPr>
      <w:r>
        <w:rPr>
          <w:rFonts w:ascii="宋体" w:hAnsi="宋体" w:cs="宋体"/>
        </w:rPr>
        <w:t>（1）</w:t>
      </w:r>
      <w:r>
        <w:rPr>
          <w:rFonts w:hint="eastAsia" w:ascii="宋体" w:hAnsi="宋体" w:cs="宋体"/>
        </w:rPr>
        <w:t>必须与详细地址相对应；</w:t>
      </w:r>
    </w:p>
    <w:p>
      <w:pPr>
        <w:spacing w:line="360" w:lineRule="exact"/>
        <w:ind w:firstLine="420" w:firstLineChars="200"/>
        <w:jc w:val="left"/>
        <w:rPr>
          <w:rFonts w:ascii="宋体" w:hAnsi="宋体" w:cs="宋体"/>
        </w:rPr>
      </w:pPr>
      <w:r>
        <w:rPr>
          <w:rFonts w:ascii="宋体" w:hAnsi="宋体" w:cs="宋体"/>
        </w:rPr>
        <w:t>（2）</w:t>
      </w:r>
      <w:r>
        <w:rPr>
          <w:rFonts w:hint="eastAsia" w:ascii="宋体" w:hAnsi="宋体" w:cs="宋体"/>
        </w:rPr>
        <w:t>必须与区划代码目录一致。</w:t>
      </w:r>
      <w:r>
        <w:rPr>
          <w:rFonts w:ascii="宋体" w:hAnsi="宋体" w:cs="宋体"/>
        </w:rPr>
        <w:t xml:space="preserve"> </w:t>
      </w:r>
    </w:p>
    <w:p>
      <w:pPr>
        <w:snapToGrid w:val="0"/>
        <w:spacing w:line="360" w:lineRule="exact"/>
        <w:ind w:firstLine="420" w:firstLineChars="200"/>
        <w:rPr>
          <w:rFonts w:ascii="宋体"/>
        </w:rPr>
      </w:pPr>
      <w:r>
        <w:rPr>
          <w:rFonts w:hint="eastAsia" w:ascii="宋体" w:hAnsi="宋体" w:cs="宋体"/>
        </w:rPr>
        <w:t>第二部分：单位注册的详细地址，</w:t>
      </w:r>
      <w:r>
        <w:rPr>
          <w:rFonts w:hint="eastAsia" w:ascii="宋体" w:hAnsi="宋体" w:cs="宋体"/>
          <w:u w:val="single"/>
        </w:rPr>
        <w:t>建筑业单位必须填写本项；</w:t>
      </w:r>
      <w:r>
        <w:rPr>
          <w:rFonts w:hint="eastAsia" w:ascii="宋体" w:hAnsi="宋体" w:cs="宋体"/>
        </w:rPr>
        <w:t>其他行业单位注册地与经营地不一致的需填写本项，地址相同的可免填。要求写明单位注册地所在的省</w:t>
      </w:r>
      <w:r>
        <w:rPr>
          <w:rFonts w:ascii="宋体" w:hAnsi="宋体" w:cs="宋体"/>
        </w:rPr>
        <w:t>（</w:t>
      </w:r>
      <w:r>
        <w:rPr>
          <w:rFonts w:hint="eastAsia" w:ascii="宋体" w:hAnsi="宋体" w:cs="宋体"/>
        </w:rPr>
        <w:t>自治区、直辖市</w:t>
      </w:r>
      <w:r>
        <w:rPr>
          <w:rFonts w:ascii="宋体" w:hAnsi="宋体" w:cs="宋体"/>
        </w:rPr>
        <w:t>）</w:t>
      </w:r>
      <w:r>
        <w:rPr>
          <w:rFonts w:hint="eastAsia" w:ascii="宋体" w:hAnsi="宋体" w:cs="宋体"/>
        </w:rPr>
        <w:t>、市</w:t>
      </w:r>
      <w:r>
        <w:rPr>
          <w:rFonts w:ascii="宋体" w:hAnsi="宋体" w:cs="宋体"/>
        </w:rPr>
        <w:t>（</w:t>
      </w:r>
      <w:r>
        <w:rPr>
          <w:rFonts w:hint="eastAsia" w:ascii="宋体" w:hAnsi="宋体" w:cs="宋体"/>
        </w:rPr>
        <w:t>地、州、盟</w:t>
      </w:r>
      <w:r>
        <w:rPr>
          <w:rFonts w:ascii="宋体" w:hAnsi="宋体" w:cs="宋体"/>
        </w:rPr>
        <w:t>）</w:t>
      </w:r>
      <w:r>
        <w:rPr>
          <w:rFonts w:hint="eastAsia" w:ascii="宋体" w:hAnsi="宋体" w:cs="宋体"/>
        </w:rPr>
        <w:t>、县</w:t>
      </w:r>
      <w:r>
        <w:rPr>
          <w:rFonts w:ascii="宋体" w:hAnsi="宋体" w:cs="宋体"/>
        </w:rPr>
        <w:t>（</w:t>
      </w:r>
      <w:r>
        <w:rPr>
          <w:rFonts w:hint="eastAsia" w:ascii="宋体" w:hAnsi="宋体" w:cs="宋体"/>
        </w:rPr>
        <w:t>市、区、旗</w:t>
      </w:r>
      <w:r>
        <w:rPr>
          <w:rFonts w:ascii="宋体" w:hAnsi="宋体" w:cs="宋体"/>
        </w:rPr>
        <w:t>）</w:t>
      </w:r>
      <w:r>
        <w:rPr>
          <w:rFonts w:hint="eastAsia" w:ascii="宋体" w:hAnsi="宋体" w:cs="宋体"/>
        </w:rPr>
        <w:t>、乡</w:t>
      </w:r>
      <w:r>
        <w:rPr>
          <w:rFonts w:ascii="宋体" w:hAnsi="宋体" w:cs="宋体"/>
        </w:rPr>
        <w:t>（</w:t>
      </w:r>
      <w:r>
        <w:rPr>
          <w:rFonts w:hint="eastAsia" w:ascii="宋体" w:hAnsi="宋体" w:cs="宋体"/>
        </w:rPr>
        <w:t>镇、街道办事处</w:t>
      </w:r>
      <w:r>
        <w:rPr>
          <w:rFonts w:ascii="宋体" w:hAnsi="宋体" w:cs="宋体"/>
        </w:rPr>
        <w:t>）</w:t>
      </w:r>
      <w:r>
        <w:rPr>
          <w:rFonts w:hint="eastAsia" w:ascii="宋体" w:hAnsi="宋体" w:cs="宋体"/>
        </w:rPr>
        <w:t>、村（居）委会以及具体街（路）的名称和详细的门牌号码，不能填写通讯号码或通讯信箱号码。</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主要审核要求：街（路）、门牌号要详细填写。</w:t>
      </w:r>
    </w:p>
    <w:p>
      <w:pPr>
        <w:snapToGrid w:val="0"/>
        <w:spacing w:line="360" w:lineRule="exact"/>
        <w:ind w:firstLine="420" w:firstLineChars="200"/>
        <w:rPr>
          <w:rFonts w:ascii="宋体"/>
        </w:rPr>
      </w:pPr>
      <w:r>
        <w:rPr>
          <w:rFonts w:hint="eastAsia" w:ascii="黑体" w:hAnsi="宋体" w:eastAsia="黑体" w:cs="黑体"/>
        </w:rPr>
        <w:t>联系方式</w:t>
      </w:r>
      <w:r>
        <w:rPr>
          <w:rFonts w:ascii="黑体" w:hAnsi="宋体" w:eastAsia="黑体" w:cs="黑体"/>
        </w:rPr>
        <w:t xml:space="preserve">（05）  </w:t>
      </w:r>
      <w:r>
        <w:rPr>
          <w:rFonts w:hint="eastAsia" w:ascii="宋体" w:hAnsi="宋体" w:cs="宋体"/>
        </w:rPr>
        <w:t>包括固定电话、移动电话、传真电话、邮政编码、电子信箱和网址等能够与单位取得联系的信息。</w:t>
      </w:r>
      <w:r>
        <w:rPr>
          <w:rFonts w:hint="eastAsia" w:ascii="宋体" w:hAnsi="宋体" w:cs="宋体"/>
          <w:u w:val="single"/>
        </w:rPr>
        <w:t>所有单位均填写本项。</w:t>
      </w:r>
    </w:p>
    <w:p>
      <w:pPr>
        <w:snapToGrid w:val="0"/>
        <w:spacing w:line="360" w:lineRule="exact"/>
        <w:ind w:firstLine="420" w:firstLineChars="200"/>
        <w:rPr>
          <w:rFonts w:ascii="宋体"/>
        </w:rPr>
      </w:pPr>
      <w:r>
        <w:rPr>
          <w:rFonts w:hint="eastAsia" w:ascii="宋体" w:hAnsi="宋体" w:cs="宋体"/>
        </w:rPr>
        <w:t>电话号码以填写固定电话号码为主，对于确实没有固定电话号码的单位，可以填写主要负责人的移动电话号码。</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所有单位均不能漏填；</w:t>
      </w:r>
    </w:p>
    <w:p>
      <w:pPr>
        <w:snapToGrid w:val="0"/>
        <w:spacing w:line="360" w:lineRule="exact"/>
        <w:ind w:firstLine="420" w:firstLineChars="200"/>
        <w:rPr>
          <w:rFonts w:ascii="宋体" w:hAnsi="宋体" w:cs="宋体"/>
        </w:rPr>
      </w:pPr>
      <w:r>
        <w:rPr>
          <w:rFonts w:ascii="宋体" w:hAnsi="宋体" w:cs="宋体"/>
        </w:rPr>
        <w:t>（2）</w:t>
      </w:r>
      <w:r>
        <w:rPr>
          <w:rFonts w:hint="eastAsia" w:ascii="宋体" w:hAnsi="宋体" w:cs="宋体"/>
        </w:rPr>
        <w:t>电话</w:t>
      </w:r>
      <w:r>
        <w:rPr>
          <w:rFonts w:ascii="宋体" w:hAnsi="宋体" w:cs="宋体"/>
        </w:rPr>
        <w:t>号码</w:t>
      </w:r>
      <w:r>
        <w:rPr>
          <w:rFonts w:hint="eastAsia" w:ascii="宋体" w:hAnsi="宋体" w:cs="宋体"/>
        </w:rPr>
        <w:t>不能含有</w:t>
      </w:r>
      <w:r>
        <w:rPr>
          <w:rFonts w:ascii="宋体" w:cs="宋体"/>
        </w:rPr>
        <w:t>0</w:t>
      </w:r>
      <w:r>
        <w:rPr>
          <w:rFonts w:ascii="宋体" w:hAnsi="宋体" w:cs="宋体"/>
        </w:rPr>
        <w:t>—9</w:t>
      </w:r>
      <w:r>
        <w:rPr>
          <w:rFonts w:hint="eastAsia" w:ascii="宋体" w:hAnsi="宋体" w:cs="宋体"/>
        </w:rPr>
        <w:t>之外的字符；</w:t>
      </w:r>
      <w:r>
        <w:rPr>
          <w:rFonts w:ascii="宋体" w:hAnsi="宋体" w:cs="宋体"/>
        </w:rPr>
        <w:t xml:space="preserve"> </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长途区号首位必须为</w:t>
      </w:r>
      <w:r>
        <w:rPr>
          <w:rFonts w:ascii="宋体" w:cs="宋体"/>
        </w:rPr>
        <w:t>0</w:t>
      </w:r>
      <w:r>
        <w:rPr>
          <w:rFonts w:hint="eastAsia" w:ascii="宋体" w:hAnsi="宋体" w:cs="宋体"/>
        </w:rPr>
        <w:t>。</w:t>
      </w:r>
    </w:p>
    <w:p>
      <w:pPr>
        <w:snapToGrid w:val="0"/>
        <w:spacing w:line="360" w:lineRule="exact"/>
        <w:ind w:firstLine="420" w:firstLineChars="200"/>
        <w:rPr>
          <w:rFonts w:ascii="宋体"/>
        </w:rPr>
      </w:pPr>
      <w:r>
        <w:rPr>
          <w:rFonts w:hint="eastAsia" w:ascii="黑体" w:hAnsi="宋体" w:eastAsia="黑体" w:cs="黑体"/>
        </w:rPr>
        <w:t>行业类别</w:t>
      </w:r>
      <w:r>
        <w:rPr>
          <w:rFonts w:ascii="黑体" w:hAnsi="宋体" w:eastAsia="黑体" w:cs="黑体"/>
        </w:rPr>
        <w:t xml:space="preserve">（06）  </w:t>
      </w:r>
      <w:r>
        <w:rPr>
          <w:rFonts w:hint="eastAsia" w:ascii="宋体" w:hAnsi="宋体" w:cs="黑体"/>
        </w:rPr>
        <w:t>指</w:t>
      </w:r>
      <w:r>
        <w:rPr>
          <w:rFonts w:hint="eastAsia" w:ascii="宋体" w:hAnsi="宋体" w:cs="宋体"/>
        </w:rPr>
        <w:t>根据其从事的社会经济活动性质对各类单位进行的分类。本项分两部分填写：</w:t>
      </w:r>
    </w:p>
    <w:p>
      <w:pPr>
        <w:snapToGrid w:val="0"/>
        <w:spacing w:line="360" w:lineRule="exact"/>
        <w:ind w:firstLine="420" w:firstLineChars="200"/>
        <w:rPr>
          <w:rFonts w:hint="eastAsia" w:ascii="宋体"/>
        </w:rPr>
      </w:pPr>
      <w:r>
        <w:rPr>
          <w:rFonts w:hint="eastAsia" w:ascii="宋体" w:hAnsi="宋体" w:cs="宋体"/>
        </w:rPr>
        <w:t>第一部分：主要业务活动，</w:t>
      </w:r>
      <w:r>
        <w:rPr>
          <w:rFonts w:hint="eastAsia" w:ascii="宋体" w:hAnsi="宋体" w:cs="宋体"/>
          <w:u w:val="single"/>
        </w:rPr>
        <w:t>所有单位均填写本项</w:t>
      </w:r>
      <w:r>
        <w:rPr>
          <w:rFonts w:hint="eastAsia" w:ascii="宋体" w:hAnsi="宋体" w:cs="宋体"/>
        </w:rPr>
        <w:t>。具体填写各单位的一至三种主要业务活动名称，并按其重要程度或增</w:t>
      </w:r>
      <w:r>
        <w:rPr>
          <w:rFonts w:ascii="宋体" w:hAnsi="宋体" w:cs="宋体"/>
        </w:rPr>
        <w:t>加</w:t>
      </w:r>
      <w:r>
        <w:rPr>
          <w:rFonts w:hint="eastAsia" w:ascii="宋体" w:hAnsi="宋体" w:cs="宋体"/>
        </w:rPr>
        <w:t>值（营业收入）所占比重，从大到小顺序排列。填写时</w:t>
      </w:r>
      <w:r>
        <w:rPr>
          <w:rFonts w:ascii="宋体" w:hAnsi="宋体" w:cs="宋体"/>
        </w:rPr>
        <w:t>，按照“动词</w:t>
      </w:r>
      <w:r>
        <w:rPr>
          <w:rFonts w:hint="eastAsia" w:ascii="宋体" w:hAnsi="宋体" w:cs="宋体"/>
        </w:rPr>
        <w:t>+（修饰性定语）名词</w:t>
      </w:r>
      <w:r>
        <w:rPr>
          <w:rFonts w:ascii="宋体" w:hAnsi="宋体" w:cs="宋体"/>
        </w:rPr>
        <w:t>”或“</w:t>
      </w:r>
      <w:r>
        <w:rPr>
          <w:rFonts w:hint="eastAsia" w:ascii="宋体" w:hAnsi="宋体" w:cs="宋体"/>
        </w:rPr>
        <w:t>（修饰性定语）名词+动词</w:t>
      </w:r>
      <w:r>
        <w:rPr>
          <w:rFonts w:ascii="宋体" w:hAnsi="宋体" w:cs="宋体"/>
        </w:rPr>
        <w:t>”</w:t>
      </w:r>
      <w:r>
        <w:rPr>
          <w:rFonts w:hint="eastAsia" w:ascii="宋体" w:hAnsi="宋体" w:cs="宋体"/>
        </w:rPr>
        <w:t>的</w:t>
      </w:r>
      <w:r>
        <w:rPr>
          <w:rFonts w:ascii="宋体" w:hAnsi="宋体" w:cs="宋体"/>
        </w:rPr>
        <w:t>形式填写，动词用于描述业务活动的类型，名词用于描述</w:t>
      </w:r>
      <w:r>
        <w:rPr>
          <w:rFonts w:hint="eastAsia" w:ascii="宋体" w:hAnsi="宋体" w:cs="宋体"/>
        </w:rPr>
        <w:t>商品</w:t>
      </w:r>
      <w:r>
        <w:rPr>
          <w:rFonts w:ascii="宋体" w:hAnsi="宋体" w:cs="宋体"/>
        </w:rPr>
        <w:t>或服务的名称，</w:t>
      </w:r>
      <w:r>
        <w:rPr>
          <w:rFonts w:hint="eastAsia" w:ascii="宋体" w:hAnsi="宋体" w:cs="宋体"/>
        </w:rPr>
        <w:t>如“铝</w:t>
      </w:r>
      <w:r>
        <w:rPr>
          <w:rFonts w:ascii="宋体" w:hAnsi="宋体" w:cs="宋体"/>
        </w:rPr>
        <w:t>矿采掘”“</w:t>
      </w:r>
      <w:r>
        <w:rPr>
          <w:rFonts w:hint="eastAsia" w:ascii="宋体" w:hAnsi="宋体" w:cs="宋体"/>
        </w:rPr>
        <w:t>纯棉</w:t>
      </w:r>
      <w:r>
        <w:rPr>
          <w:rFonts w:ascii="宋体" w:hAnsi="宋体" w:cs="宋体"/>
        </w:rPr>
        <w:t>服装加工”“</w:t>
      </w:r>
      <w:r>
        <w:rPr>
          <w:rFonts w:hint="eastAsia" w:ascii="宋体" w:hAnsi="宋体" w:cs="宋体"/>
        </w:rPr>
        <w:t>市政</w:t>
      </w:r>
      <w:r>
        <w:rPr>
          <w:rFonts w:ascii="宋体" w:hAnsi="宋体" w:cs="宋体"/>
        </w:rPr>
        <w:t>道路施工”“</w:t>
      </w:r>
      <w:r>
        <w:rPr>
          <w:rFonts w:hint="eastAsia" w:ascii="宋体" w:hAnsi="宋体" w:cs="宋体"/>
        </w:rPr>
        <w:t>房地产</w:t>
      </w:r>
      <w:r>
        <w:rPr>
          <w:rFonts w:ascii="宋体" w:hAnsi="宋体" w:cs="宋体"/>
        </w:rPr>
        <w:t>开发经营”“</w:t>
      </w:r>
      <w:r>
        <w:rPr>
          <w:rFonts w:hint="eastAsia" w:ascii="宋体" w:hAnsi="宋体" w:cs="宋体"/>
        </w:rPr>
        <w:t>五金制品批发</w:t>
      </w:r>
      <w:r>
        <w:rPr>
          <w:rFonts w:ascii="宋体" w:hAnsi="宋体" w:cs="宋体"/>
        </w:rPr>
        <w:t>”“</w:t>
      </w:r>
      <w:r>
        <w:rPr>
          <w:rFonts w:hint="eastAsia" w:ascii="宋体" w:hAnsi="宋体" w:cs="宋体"/>
        </w:rPr>
        <w:t>普通</w:t>
      </w:r>
      <w:r>
        <w:rPr>
          <w:rFonts w:ascii="宋体" w:hAnsi="宋体" w:cs="宋体"/>
        </w:rPr>
        <w:t>小学教育”</w:t>
      </w:r>
      <w:r>
        <w:rPr>
          <w:rFonts w:hint="eastAsia" w:ascii="宋体" w:hAnsi="宋体" w:cs="宋体"/>
        </w:rPr>
        <w:t>等</w:t>
      </w:r>
      <w:r>
        <w:rPr>
          <w:rFonts w:ascii="宋体" w:hAnsi="宋体" w:cs="宋体"/>
        </w:rPr>
        <w:t>。</w:t>
      </w:r>
    </w:p>
    <w:p>
      <w:pPr>
        <w:snapToGrid w:val="0"/>
        <w:spacing w:line="360" w:lineRule="exact"/>
        <w:ind w:firstLine="420" w:firstLineChars="200"/>
        <w:rPr>
          <w:rFonts w:ascii="宋体"/>
        </w:rPr>
      </w:pPr>
      <w:r>
        <w:rPr>
          <w:rFonts w:hint="eastAsia" w:ascii="宋体" w:hAnsi="宋体" w:cs="宋体"/>
        </w:rPr>
        <w:t>筹建单位按建成投产</w:t>
      </w:r>
      <w:r>
        <w:rPr>
          <w:rFonts w:ascii="宋体" w:hAnsi="宋体" w:cs="宋体"/>
        </w:rPr>
        <w:t>（</w:t>
      </w:r>
      <w:r>
        <w:rPr>
          <w:rFonts w:hint="eastAsia" w:ascii="宋体" w:hAnsi="宋体" w:cs="宋体"/>
        </w:rPr>
        <w:t>营业</w:t>
      </w:r>
      <w:r>
        <w:rPr>
          <w:rFonts w:ascii="宋体" w:hAnsi="宋体" w:cs="宋体"/>
        </w:rPr>
        <w:t>）</w:t>
      </w:r>
      <w:r>
        <w:rPr>
          <w:rFonts w:hint="eastAsia" w:ascii="宋体" w:hAnsi="宋体" w:cs="宋体"/>
        </w:rPr>
        <w:t>后活动性质填写主要业务活动名称。</w:t>
      </w:r>
    </w:p>
    <w:p>
      <w:pPr>
        <w:snapToGrid w:val="0"/>
        <w:spacing w:line="360" w:lineRule="exact"/>
        <w:ind w:firstLine="420" w:firstLineChars="200"/>
        <w:rPr>
          <w:rFonts w:ascii="宋体"/>
        </w:rPr>
      </w:pPr>
      <w:r>
        <w:rPr>
          <w:rFonts w:hint="eastAsia" w:ascii="宋体" w:hAnsi="宋体" w:cs="宋体"/>
        </w:rPr>
        <w:t>第二部分：行业代码，填报单位免填。由</w:t>
      </w:r>
      <w:r>
        <w:rPr>
          <w:rFonts w:hint="eastAsia" w:ascii="宋体" w:hAnsi="宋体" w:cs="宋体"/>
          <w:u w:val="single"/>
        </w:rPr>
        <w:t>所在地统计机构</w:t>
      </w:r>
      <w:r>
        <w:rPr>
          <w:rFonts w:hint="eastAsia" w:ascii="宋体" w:hAnsi="宋体" w:cs="宋体"/>
        </w:rPr>
        <w:t>根据各单位填写的主要业务活动，对照《国民经济行业分类》</w:t>
      </w:r>
      <w:r>
        <w:rPr>
          <w:rFonts w:ascii="宋体" w:hAnsi="宋体" w:cs="宋体"/>
        </w:rPr>
        <w:t>（GB/T</w:t>
      </w:r>
      <w:r>
        <w:rPr>
          <w:rFonts w:hint="eastAsia" w:ascii="宋体" w:hAnsi="宋体" w:cs="宋体"/>
        </w:rPr>
        <w:t xml:space="preserve"> </w:t>
      </w:r>
      <w:r>
        <w:rPr>
          <w:rFonts w:ascii="宋体" w:hAnsi="宋体" w:cs="宋体"/>
        </w:rPr>
        <w:t>4754</w:t>
      </w:r>
      <w:r>
        <w:rPr>
          <w:rFonts w:hint="eastAsia" w:ascii="宋体" w:hAnsi="宋体" w:cs="宋体"/>
        </w:rPr>
        <w:t>－</w:t>
      </w:r>
      <w:r>
        <w:rPr>
          <w:rFonts w:ascii="宋体" w:hAnsi="宋体" w:cs="宋体"/>
        </w:rPr>
        <w:t>2017）</w:t>
      </w:r>
      <w:r>
        <w:rPr>
          <w:rFonts w:hint="eastAsia" w:ascii="宋体" w:hAnsi="宋体" w:cs="宋体"/>
          <w:u w:val="single"/>
        </w:rPr>
        <w:t>填写行业小类代码</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筹建单位按建成投产</w:t>
      </w:r>
      <w:r>
        <w:rPr>
          <w:rFonts w:ascii="宋体" w:hAnsi="宋体" w:cs="宋体"/>
        </w:rPr>
        <w:t>（</w:t>
      </w:r>
      <w:r>
        <w:rPr>
          <w:rFonts w:hint="eastAsia" w:ascii="宋体" w:hAnsi="宋体" w:cs="宋体"/>
        </w:rPr>
        <w:t>营业</w:t>
      </w:r>
      <w:r>
        <w:rPr>
          <w:rFonts w:ascii="宋体" w:hAnsi="宋体" w:cs="宋体"/>
        </w:rPr>
        <w:t>）</w:t>
      </w:r>
      <w:r>
        <w:rPr>
          <w:rFonts w:hint="eastAsia" w:ascii="宋体" w:hAnsi="宋体" w:cs="宋体"/>
        </w:rPr>
        <w:t>后的活动性质填写行业小类代码。</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所有单位均不能漏填；</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必须为</w:t>
      </w:r>
      <w:r>
        <w:rPr>
          <w:rFonts w:ascii="宋体" w:hAnsi="宋体" w:cs="宋体"/>
        </w:rPr>
        <w:t>4</w:t>
      </w:r>
      <w:r>
        <w:rPr>
          <w:rFonts w:hint="eastAsia" w:ascii="宋体" w:hAnsi="宋体" w:cs="宋体"/>
        </w:rPr>
        <w:t>位行业小类码。</w:t>
      </w:r>
    </w:p>
    <w:p>
      <w:pPr>
        <w:snapToGrid w:val="0"/>
        <w:spacing w:line="360" w:lineRule="exact"/>
        <w:ind w:firstLine="420" w:firstLineChars="200"/>
        <w:rPr>
          <w:rFonts w:ascii="黑体" w:hAnsi="宋体" w:eastAsia="黑体"/>
        </w:rPr>
      </w:pPr>
      <w:r>
        <w:rPr>
          <w:rFonts w:hint="eastAsia" w:ascii="黑体" w:hAnsi="宋体" w:eastAsia="黑体" w:cs="黑体"/>
        </w:rPr>
        <w:t>机构类型</w:t>
      </w:r>
      <w:r>
        <w:rPr>
          <w:rFonts w:ascii="黑体" w:hAnsi="宋体" w:eastAsia="黑体" w:cs="黑体"/>
        </w:rPr>
        <w:t xml:space="preserve">（14）  </w:t>
      </w:r>
      <w:r>
        <w:rPr>
          <w:rFonts w:hint="eastAsia" w:ascii="宋体" w:hAnsi="宋体" w:cs="宋体"/>
        </w:rPr>
        <w:t>分为企业、事业单位、机关、社会团体、民办非企业单位、基金会、居委会、村委会、</w:t>
      </w:r>
      <w:r>
        <w:rPr>
          <w:rFonts w:ascii="宋体" w:hAnsi="宋体" w:cs="宋体"/>
        </w:rPr>
        <w:t>农民专业合作社</w:t>
      </w:r>
      <w:r>
        <w:rPr>
          <w:rFonts w:hint="eastAsia" w:ascii="宋体" w:hAnsi="宋体" w:cs="宋体"/>
        </w:rPr>
        <w:t>、</w:t>
      </w:r>
      <w:r>
        <w:rPr>
          <w:rFonts w:ascii="宋体" w:hAnsi="宋体" w:cs="宋体"/>
        </w:rPr>
        <w:t>农村集体经济组织</w:t>
      </w:r>
      <w:r>
        <w:rPr>
          <w:rFonts w:hint="eastAsia" w:ascii="宋体" w:hAnsi="宋体" w:cs="宋体"/>
        </w:rPr>
        <w:t>和其他组织机构。</w:t>
      </w:r>
      <w:r>
        <w:rPr>
          <w:rFonts w:hint="eastAsia" w:ascii="宋体" w:hAnsi="宋体" w:cs="宋体"/>
          <w:u w:val="single"/>
        </w:rPr>
        <w:t>所有单位均填写本项</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（1）企业：包括①领取《企业法人营业执照》（或新版《营业执照》）的各类企业法人；②个人独资企业、合伙企业；③领取《营业执照》的企业法人分支</w:t>
      </w:r>
      <w:r>
        <w:rPr>
          <w:rFonts w:ascii="宋体" w:hAnsi="宋体" w:cs="宋体"/>
        </w:rPr>
        <w:t>机构</w:t>
      </w:r>
      <w:r>
        <w:rPr>
          <w:rFonts w:hint="eastAsia" w:ascii="宋体" w:hAnsi="宋体" w:cs="宋体"/>
        </w:rPr>
        <w:t>或经营单位，</w:t>
      </w:r>
      <w:r>
        <w:rPr>
          <w:rFonts w:ascii="宋体" w:hAnsi="宋体"/>
        </w:rPr>
        <w:t>个人独资企业和</w:t>
      </w:r>
      <w:r>
        <w:rPr>
          <w:rFonts w:hint="eastAsia" w:ascii="宋体" w:hAnsi="宋体"/>
        </w:rPr>
        <w:t>合伙</w:t>
      </w:r>
      <w:r>
        <w:rPr>
          <w:rFonts w:ascii="宋体" w:hAnsi="宋体"/>
        </w:rPr>
        <w:t>企业的分支机构</w:t>
      </w:r>
      <w:r>
        <w:rPr>
          <w:rFonts w:hint="eastAsia" w:ascii="宋体" w:hAnsi="宋体" w:cs="宋体"/>
        </w:rPr>
        <w:t>；④未经有关部门批准但实际从事生产经营活动、且符合产业活动单位条件的企业法人的组成部分。</w:t>
      </w:r>
    </w:p>
    <w:p>
      <w:pPr>
        <w:snapToGrid w:val="0"/>
        <w:spacing w:line="360" w:lineRule="exact"/>
        <w:ind w:firstLine="420" w:firstLineChars="200"/>
        <w:rPr>
          <w:sz w:val="24"/>
          <w:szCs w:val="24"/>
        </w:rPr>
      </w:pPr>
      <w:r>
        <w:rPr>
          <w:rFonts w:hint="eastAsia" w:ascii="宋体" w:hAnsi="宋体" w:cs="宋体"/>
        </w:rPr>
        <w:t>（2）事业单位：包括①经机构编制部门批准成立和登记或备案，领取《事业单位法人证书》，取得法人资格的单位；②</w:t>
      </w:r>
      <w:r>
        <w:rPr>
          <w:rFonts w:hint="eastAsia" w:cs="宋体"/>
        </w:rPr>
        <w:t>事业法人单位的本部及分支机构或派出机构。</w:t>
      </w:r>
    </w:p>
    <w:p>
      <w:pPr>
        <w:snapToGrid w:val="0"/>
        <w:spacing w:line="360" w:lineRule="exact"/>
        <w:ind w:firstLine="420" w:firstLineChars="200"/>
        <w:rPr>
          <w:rFonts w:ascii="宋体"/>
        </w:rPr>
      </w:pPr>
      <w:r>
        <w:rPr>
          <w:rFonts w:hint="eastAsia" w:ascii="宋体" w:hAnsi="宋体" w:cs="宋体"/>
        </w:rPr>
        <w:t>（3）机关：包括国家权力机关、国家行政机关、国家</w:t>
      </w:r>
      <w:r>
        <w:rPr>
          <w:rFonts w:ascii="宋体" w:hAnsi="宋体" w:cs="宋体"/>
        </w:rPr>
        <w:t>监察</w:t>
      </w:r>
      <w:r>
        <w:rPr>
          <w:rFonts w:hint="eastAsia" w:ascii="宋体" w:hAnsi="宋体" w:cs="宋体"/>
        </w:rPr>
        <w:t>机关、司法机关、政党机关、政协组织和其他机关法人；机关法人单位的本部，以及国家权力机关分支机构、国家行政机关分支或派出机构、监察机关分支机构、人民法院分支机构、人民检察院分支机构等。</w:t>
      </w:r>
    </w:p>
    <w:p>
      <w:pPr>
        <w:snapToGrid w:val="0"/>
        <w:spacing w:line="360" w:lineRule="exact"/>
        <w:ind w:firstLine="420" w:firstLineChars="200"/>
        <w:rPr>
          <w:rFonts w:ascii="宋体"/>
        </w:rPr>
      </w:pPr>
      <w:r>
        <w:rPr>
          <w:rFonts w:hint="eastAsia" w:ascii="宋体" w:hAnsi="宋体" w:cs="宋体"/>
        </w:rPr>
        <w:t>①国家权力机关：指全国人民代表大会及其常务委员会、地方各级人民代表大会及其常务委员会和办事机构。</w:t>
      </w:r>
    </w:p>
    <w:p>
      <w:pPr>
        <w:snapToGrid w:val="0"/>
        <w:spacing w:line="360" w:lineRule="exact"/>
        <w:ind w:firstLine="420" w:firstLineChars="200"/>
        <w:rPr>
          <w:rFonts w:ascii="宋体"/>
        </w:rPr>
      </w:pPr>
      <w:r>
        <w:rPr>
          <w:rFonts w:hint="eastAsia" w:ascii="宋体" w:hAnsi="宋体" w:cs="宋体"/>
        </w:rPr>
        <w:t>②国家行政机关：指国务院和地方各级人民政府及其工作部门，以及地区行政行署。</w:t>
      </w:r>
    </w:p>
    <w:p>
      <w:pPr>
        <w:snapToGrid w:val="0"/>
        <w:spacing w:line="360" w:lineRule="exact"/>
        <w:ind w:firstLine="420" w:firstLineChars="200"/>
        <w:rPr>
          <w:rFonts w:ascii="宋体" w:hAnsi="宋体" w:cs="宋体"/>
        </w:rPr>
      </w:pPr>
      <w:r>
        <w:rPr>
          <w:rFonts w:hint="eastAsia" w:ascii="宋体" w:hAnsi="宋体" w:cs="宋体"/>
        </w:rPr>
        <w:t>③</w:t>
      </w:r>
      <w:r>
        <w:rPr>
          <w:rFonts w:hint="eastAsia" w:ascii="宋体" w:hAnsi="宋体"/>
        </w:rPr>
        <w:t>国家</w:t>
      </w:r>
      <w:r>
        <w:rPr>
          <w:rFonts w:ascii="宋体" w:hAnsi="宋体"/>
        </w:rPr>
        <w:t>监察机关：指行使监察</w:t>
      </w:r>
      <w:r>
        <w:rPr>
          <w:rFonts w:hint="eastAsia" w:ascii="宋体" w:hAnsi="宋体"/>
        </w:rPr>
        <w:t>职能</w:t>
      </w:r>
      <w:r>
        <w:rPr>
          <w:rFonts w:ascii="宋体" w:hAnsi="宋体"/>
        </w:rPr>
        <w:t>的</w:t>
      </w:r>
      <w:r>
        <w:rPr>
          <w:rFonts w:hint="eastAsia" w:ascii="宋体" w:hAnsi="宋体"/>
        </w:rPr>
        <w:t>机关</w:t>
      </w:r>
      <w:r>
        <w:rPr>
          <w:rFonts w:ascii="宋体" w:hAnsi="宋体"/>
        </w:rPr>
        <w:t>。</w:t>
      </w:r>
    </w:p>
    <w:p>
      <w:pPr>
        <w:snapToGrid w:val="0"/>
        <w:spacing w:line="360" w:lineRule="exact"/>
        <w:ind w:firstLine="420" w:firstLineChars="200"/>
        <w:rPr>
          <w:rFonts w:ascii="宋体"/>
        </w:rPr>
      </w:pPr>
      <w:r>
        <w:rPr>
          <w:rFonts w:hint="eastAsia" w:ascii="宋体" w:hAnsi="宋体" w:cs="宋体"/>
        </w:rPr>
        <w:t>④国家司法机关：指国家审判机关和检察机关。</w:t>
      </w:r>
    </w:p>
    <w:p>
      <w:pPr>
        <w:snapToGrid w:val="0"/>
        <w:spacing w:line="360" w:lineRule="exact"/>
        <w:ind w:firstLine="420" w:firstLineChars="200"/>
        <w:rPr>
          <w:rFonts w:ascii="宋体"/>
        </w:rPr>
      </w:pPr>
      <w:r>
        <w:rPr>
          <w:rFonts w:hint="eastAsia" w:ascii="宋体" w:hAnsi="宋体" w:cs="宋体"/>
        </w:rPr>
        <w:t>⑤政党机关：指中国共产党各级机关和所属办事机构、各民主党派各级机关和办事机构。</w:t>
      </w:r>
    </w:p>
    <w:p>
      <w:pPr>
        <w:snapToGrid w:val="0"/>
        <w:spacing w:line="360" w:lineRule="exact"/>
        <w:ind w:firstLine="420" w:firstLineChars="200"/>
        <w:rPr>
          <w:rFonts w:ascii="宋体"/>
        </w:rPr>
      </w:pPr>
      <w:r>
        <w:rPr>
          <w:rFonts w:hint="eastAsia" w:ascii="宋体" w:hAnsi="宋体" w:cs="宋体"/>
        </w:rPr>
        <w:t>⑥政协组织：指中国人民政治协商会议全国委员会和地方各级委员会及其办事机构。</w:t>
      </w:r>
    </w:p>
    <w:p>
      <w:pPr>
        <w:snapToGrid w:val="0"/>
        <w:spacing w:line="360" w:lineRule="exact"/>
        <w:ind w:firstLine="420" w:firstLineChars="200"/>
        <w:rPr>
          <w:rFonts w:ascii="宋体"/>
        </w:rPr>
      </w:pPr>
      <w:r>
        <w:rPr>
          <w:rFonts w:hint="eastAsia" w:ascii="宋体" w:hAnsi="宋体" w:cs="宋体"/>
        </w:rPr>
        <w:t>（4）社会团体：指中国公民自愿组成，为实现会员共同意愿，按照其章程开展活动的非营利性社会组织。包括①经各级民政部门核准登记，领取《社会团体法人登记证书》的各类社会团体；②由各级机构编制管理部门直接管理其机构编制的群众团体；③经国务院批准可以免于登记的社会团体。</w:t>
      </w:r>
    </w:p>
    <w:p>
      <w:pPr>
        <w:snapToGrid w:val="0"/>
        <w:spacing w:line="360" w:lineRule="exact"/>
        <w:ind w:firstLine="420" w:firstLineChars="200"/>
        <w:rPr>
          <w:rFonts w:ascii="宋体"/>
        </w:rPr>
      </w:pPr>
      <w:r>
        <w:rPr>
          <w:rFonts w:hint="eastAsia" w:ascii="宋体" w:hAnsi="宋体" w:cs="宋体"/>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snapToGrid w:val="0"/>
        <w:spacing w:line="360" w:lineRule="exact"/>
        <w:ind w:firstLine="420" w:firstLineChars="200"/>
        <w:rPr>
          <w:sz w:val="24"/>
          <w:szCs w:val="24"/>
        </w:rPr>
      </w:pPr>
      <w:r>
        <w:rPr>
          <w:rFonts w:hint="eastAsia" w:ascii="宋体" w:hAnsi="宋体" w:cs="宋体"/>
        </w:rPr>
        <w:t>（6）基金会：指民政部、省级、地级</w:t>
      </w:r>
      <w:r>
        <w:rPr>
          <w:rFonts w:ascii="宋体" w:hAnsi="宋体" w:cs="宋体"/>
        </w:rPr>
        <w:t>或市级</w:t>
      </w:r>
      <w:r>
        <w:rPr>
          <w:rFonts w:hint="eastAsia" w:ascii="宋体" w:hAnsi="宋体" w:cs="宋体"/>
        </w:rPr>
        <w:t>民政部门核准登记的，颁发《基金会法人登记证书》的基金会。</w:t>
      </w:r>
    </w:p>
    <w:p>
      <w:pPr>
        <w:snapToGrid w:val="0"/>
        <w:spacing w:line="360" w:lineRule="exact"/>
        <w:ind w:firstLine="420" w:firstLineChars="200"/>
        <w:rPr>
          <w:rFonts w:ascii="宋体"/>
        </w:rPr>
      </w:pPr>
      <w:r>
        <w:rPr>
          <w:rFonts w:hint="eastAsia" w:ascii="宋体" w:hAnsi="宋体" w:cs="宋体"/>
        </w:rPr>
        <w:t>（7）居民委员会：由不设区的市、市辖区的人民政府决定设立的社区（居委会）。</w:t>
      </w:r>
    </w:p>
    <w:p>
      <w:pPr>
        <w:snapToGrid w:val="0"/>
        <w:spacing w:line="360" w:lineRule="exact"/>
        <w:ind w:firstLine="420" w:firstLineChars="200"/>
        <w:rPr>
          <w:rFonts w:ascii="宋体"/>
        </w:rPr>
      </w:pPr>
      <w:r>
        <w:rPr>
          <w:rFonts w:hint="eastAsia" w:ascii="宋体" w:hAnsi="宋体" w:cs="宋体"/>
        </w:rPr>
        <w:t>（8）村民委员会：由乡、民族乡、镇的人民政府提出，经村民会议讨论同意后，报县级人民政府批准，设立的村民委员会。</w:t>
      </w:r>
    </w:p>
    <w:p>
      <w:pPr>
        <w:snapToGrid w:val="0"/>
        <w:spacing w:line="360" w:lineRule="exact"/>
        <w:ind w:firstLine="420" w:firstLineChars="200"/>
        <w:rPr>
          <w:rFonts w:ascii="宋体" w:hAnsi="宋体" w:cs="宋体"/>
        </w:rPr>
      </w:pPr>
      <w:r>
        <w:rPr>
          <w:rFonts w:hint="eastAsia" w:ascii="宋体" w:hAnsi="宋体" w:cs="宋体"/>
        </w:rPr>
        <w:t>（9）</w:t>
      </w:r>
      <w:r>
        <w:rPr>
          <w:rFonts w:hint="eastAsia" w:ascii="宋体" w:hAnsi="宋体"/>
        </w:rPr>
        <w:t>农民</w:t>
      </w:r>
      <w:r>
        <w:rPr>
          <w:rFonts w:ascii="宋体" w:hAnsi="宋体"/>
        </w:rPr>
        <w:t>专业合作社：</w:t>
      </w:r>
      <w:r>
        <w:rPr>
          <w:rFonts w:hint="eastAsia" w:ascii="宋体" w:hAnsi="宋体"/>
        </w:rPr>
        <w:t>指</w:t>
      </w:r>
      <w:r>
        <w:rPr>
          <w:rFonts w:ascii="宋体" w:hAnsi="宋体"/>
        </w:rPr>
        <w:t>以农村</w:t>
      </w:r>
      <w:r>
        <w:rPr>
          <w:rFonts w:ascii="宋体" w:hAnsi="宋体"/>
        </w:rPr>
        <w:fldChar w:fldCharType="begin"/>
      </w:r>
      <w:r>
        <w:rPr>
          <w:rFonts w:ascii="宋体" w:hAnsi="宋体"/>
        </w:rPr>
        <w:instrText xml:space="preserve"> HYPERLINK "http://baike.baidu.com/view/811095.htm" \t "_blank" </w:instrText>
      </w:r>
      <w:r>
        <w:rPr>
          <w:rFonts w:ascii="宋体" w:hAnsi="宋体"/>
        </w:rPr>
        <w:fldChar w:fldCharType="separate"/>
      </w:r>
      <w:r>
        <w:rPr>
          <w:rFonts w:ascii="宋体" w:hAnsi="宋体"/>
        </w:rPr>
        <w:t>家庭承包经营</w:t>
      </w:r>
      <w:r>
        <w:rPr>
          <w:rFonts w:ascii="宋体" w:hAnsi="宋体"/>
        </w:rPr>
        <w:fldChar w:fldCharType="end"/>
      </w:r>
      <w:r>
        <w:rPr>
          <w:rFonts w:ascii="宋体" w:hAnsi="宋体"/>
        </w:rPr>
        <w:t>为基础，通过提供农产品的销售、加工、运输、</w:t>
      </w:r>
      <w:r>
        <w:rPr>
          <w:rFonts w:ascii="宋体" w:hAnsi="宋体"/>
        </w:rPr>
        <w:fldChar w:fldCharType="begin"/>
      </w:r>
      <w:r>
        <w:rPr>
          <w:rFonts w:ascii="宋体" w:hAnsi="宋体"/>
        </w:rPr>
        <w:instrText xml:space="preserve"> HYPERLINK "http://baike.baidu.com/view/1063044.htm" \t "_blank" </w:instrText>
      </w:r>
      <w:r>
        <w:rPr>
          <w:rFonts w:ascii="宋体" w:hAnsi="宋体"/>
        </w:rPr>
        <w:fldChar w:fldCharType="separate"/>
      </w:r>
      <w:r>
        <w:rPr>
          <w:rFonts w:ascii="宋体" w:hAnsi="宋体"/>
        </w:rPr>
        <w:t>贮藏</w:t>
      </w:r>
      <w:r>
        <w:rPr>
          <w:rFonts w:ascii="宋体" w:hAnsi="宋体"/>
        </w:rPr>
        <w:fldChar w:fldCharType="end"/>
      </w:r>
      <w:r>
        <w:rPr>
          <w:rFonts w:ascii="宋体" w:hAnsi="宋体"/>
        </w:rPr>
        <w:t>以及与农业生产经营有关的技术、信息等服务来实现成员互助目的的组织</w:t>
      </w:r>
      <w:r>
        <w:rPr>
          <w:rFonts w:hint="eastAsia" w:ascii="宋体" w:hAnsi="宋体"/>
        </w:rPr>
        <w:t>。</w:t>
      </w:r>
      <w:r>
        <w:rPr>
          <w:rFonts w:hint="eastAsia" w:ascii="宋体" w:hAnsi="宋体" w:cs="宋体"/>
        </w:rPr>
        <w:t>包括①</w:t>
      </w:r>
      <w:r>
        <w:rPr>
          <w:rFonts w:hint="eastAsia" w:ascii="宋体" w:hAnsi="宋体"/>
        </w:rPr>
        <w:t>经</w:t>
      </w:r>
      <w:r>
        <w:rPr>
          <w:rFonts w:ascii="宋体" w:hAnsi="宋体"/>
        </w:rPr>
        <w:t>各级</w:t>
      </w:r>
      <w:r>
        <w:rPr>
          <w:rFonts w:hint="eastAsia" w:ascii="宋体" w:hAnsi="宋体"/>
        </w:rPr>
        <w:t>市场监管</w:t>
      </w:r>
      <w:r>
        <w:rPr>
          <w:rFonts w:ascii="宋体" w:hAnsi="宋体"/>
        </w:rPr>
        <w:t>部门核准登记，</w:t>
      </w:r>
      <w:r>
        <w:rPr>
          <w:rFonts w:hint="eastAsia" w:ascii="宋体" w:hAnsi="宋体"/>
        </w:rPr>
        <w:t>领</w:t>
      </w:r>
      <w:r>
        <w:rPr>
          <w:rFonts w:ascii="宋体" w:hAnsi="宋体"/>
        </w:rPr>
        <w:t>取《农民专业合作社</w:t>
      </w:r>
      <w:r>
        <w:rPr>
          <w:rFonts w:hint="eastAsia" w:ascii="宋体" w:hAnsi="宋体"/>
        </w:rPr>
        <w:t>法人</w:t>
      </w:r>
      <w:r>
        <w:rPr>
          <w:rFonts w:ascii="宋体" w:hAnsi="宋体"/>
        </w:rPr>
        <w:t>营业执照》</w:t>
      </w:r>
      <w:r>
        <w:rPr>
          <w:rFonts w:hint="eastAsia" w:ascii="宋体" w:hAnsi="宋体" w:cs="宋体"/>
        </w:rPr>
        <w:t>或新版《营业执照》</w:t>
      </w:r>
      <w:r>
        <w:rPr>
          <w:rFonts w:ascii="宋体" w:hAnsi="宋体"/>
        </w:rPr>
        <w:t>的</w:t>
      </w:r>
      <w:r>
        <w:rPr>
          <w:rFonts w:hint="eastAsia" w:ascii="宋体" w:hAnsi="宋体"/>
        </w:rPr>
        <w:t>农民专业合作社法人，</w:t>
      </w:r>
      <w:r>
        <w:rPr>
          <w:rFonts w:ascii="宋体" w:hAnsi="宋体"/>
        </w:rPr>
        <w:t>领取新版《</w:t>
      </w:r>
      <w:r>
        <w:rPr>
          <w:rFonts w:hint="eastAsia" w:ascii="宋体" w:hAnsi="宋体"/>
        </w:rPr>
        <w:t>营业</w:t>
      </w:r>
      <w:r>
        <w:rPr>
          <w:rFonts w:ascii="宋体" w:hAnsi="宋体"/>
        </w:rPr>
        <w:t>执照》</w:t>
      </w:r>
      <w:r>
        <w:rPr>
          <w:rFonts w:hint="eastAsia" w:ascii="宋体" w:hAnsi="宋体"/>
        </w:rPr>
        <w:t>的</w:t>
      </w:r>
      <w:r>
        <w:rPr>
          <w:rFonts w:ascii="宋体" w:hAnsi="宋体"/>
        </w:rPr>
        <w:t>农民专业合作社联合社法人</w:t>
      </w:r>
      <w:r>
        <w:rPr>
          <w:rFonts w:hint="eastAsia" w:ascii="宋体" w:hAnsi="宋体"/>
        </w:rPr>
        <w:t>；</w:t>
      </w:r>
      <w:r>
        <w:rPr>
          <w:rFonts w:hint="eastAsia" w:ascii="宋体" w:hAnsi="宋体" w:cs="宋体"/>
        </w:rPr>
        <w:t>②经</w:t>
      </w:r>
      <w:r>
        <w:rPr>
          <w:rFonts w:ascii="宋体" w:hAnsi="宋体" w:cs="宋体"/>
        </w:rPr>
        <w:t>各级</w:t>
      </w:r>
      <w:r>
        <w:rPr>
          <w:rFonts w:hint="eastAsia" w:ascii="宋体" w:hAnsi="宋体" w:cs="宋体"/>
        </w:rPr>
        <w:t>市场监管</w:t>
      </w:r>
      <w:r>
        <w:rPr>
          <w:rFonts w:ascii="宋体" w:hAnsi="宋体" w:cs="宋体"/>
        </w:rPr>
        <w:t>部门核准登记</w:t>
      </w:r>
      <w:r>
        <w:rPr>
          <w:rFonts w:hint="eastAsia" w:ascii="宋体" w:hAnsi="宋体" w:cs="宋体"/>
        </w:rPr>
        <w:t>的农民专业合作社（或</w:t>
      </w:r>
      <w:r>
        <w:rPr>
          <w:rFonts w:ascii="宋体" w:hAnsi="宋体" w:cs="宋体"/>
        </w:rPr>
        <w:t>农民专业合作社联合社</w:t>
      </w:r>
      <w:r>
        <w:rPr>
          <w:rFonts w:hint="eastAsia" w:ascii="宋体" w:hAnsi="宋体" w:cs="宋体"/>
        </w:rPr>
        <w:t>）分支机构。</w:t>
      </w:r>
    </w:p>
    <w:p>
      <w:pPr>
        <w:snapToGrid w:val="0"/>
        <w:spacing w:line="360" w:lineRule="exact"/>
        <w:ind w:firstLine="420" w:firstLineChars="200"/>
        <w:rPr>
          <w:rFonts w:hint="eastAsia" w:ascii="宋体" w:hAnsi="宋体" w:cs="宋体"/>
        </w:rPr>
      </w:pPr>
      <w:r>
        <w:rPr>
          <w:rFonts w:hint="eastAsia" w:ascii="宋体" w:hAnsi="宋体" w:cs="宋体"/>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snapToGrid w:val="0"/>
        <w:spacing w:line="360" w:lineRule="exact"/>
        <w:ind w:firstLine="420" w:firstLineChars="200"/>
        <w:rPr>
          <w:rFonts w:ascii="宋体" w:hAnsi="宋体" w:cs="宋体"/>
        </w:rPr>
      </w:pPr>
      <w:r>
        <w:rPr>
          <w:rFonts w:ascii="宋体" w:hAnsi="宋体" w:cs="宋体"/>
        </w:rPr>
        <w:t>(11)</w:t>
      </w:r>
      <w:r>
        <w:rPr>
          <w:rFonts w:hint="eastAsia" w:ascii="宋体" w:hAnsi="宋体" w:cs="宋体"/>
        </w:rPr>
        <w:t>其他组织机构：指除企业、事业单位、机关、社会团体、民办非企业单位、基金会、居民委员会、村民委员会、</w:t>
      </w:r>
      <w:r>
        <w:rPr>
          <w:rFonts w:ascii="宋体" w:hAnsi="宋体" w:cs="宋体"/>
        </w:rPr>
        <w:t>农民</w:t>
      </w:r>
      <w:r>
        <w:rPr>
          <w:rFonts w:hint="eastAsia" w:ascii="宋体" w:hAnsi="宋体" w:cs="宋体"/>
        </w:rPr>
        <w:t>专业</w:t>
      </w:r>
      <w:r>
        <w:rPr>
          <w:rFonts w:ascii="宋体" w:hAnsi="宋体" w:cs="宋体"/>
        </w:rPr>
        <w:t>合作社</w:t>
      </w:r>
      <w:r>
        <w:rPr>
          <w:rFonts w:hint="eastAsia" w:ascii="宋体" w:hAnsi="宋体" w:cs="宋体"/>
        </w:rPr>
        <w:t>和</w:t>
      </w:r>
      <w:r>
        <w:rPr>
          <w:rFonts w:ascii="宋体" w:hAnsi="宋体" w:cs="宋体"/>
        </w:rPr>
        <w:t>农村集体经济组织</w:t>
      </w:r>
      <w:r>
        <w:rPr>
          <w:rFonts w:hint="eastAsia" w:ascii="宋体" w:hAnsi="宋体" w:cs="宋体"/>
        </w:rPr>
        <w:t>以外的其他符合法人和产业活动单位条件的机构。包括：律师事务所和各类寺庙等。</w:t>
      </w:r>
    </w:p>
    <w:p>
      <w:pPr>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pacing w:line="360" w:lineRule="exact"/>
        <w:ind w:firstLine="420" w:firstLineChars="200"/>
        <w:rPr>
          <w:rFonts w:ascii="宋体"/>
        </w:rPr>
      </w:pPr>
      <w:r>
        <w:rPr>
          <w:rFonts w:hint="eastAsia" w:ascii="宋体" w:hAnsi="宋体" w:cs="宋体"/>
        </w:rPr>
        <w:t>所有单位不能漏填，法人单位取值范围是“</w:t>
      </w:r>
      <w:r>
        <w:rPr>
          <w:rFonts w:ascii="宋体" w:hAnsi="宋体" w:cs="宋体"/>
        </w:rPr>
        <w:t>10</w:t>
      </w:r>
      <w:r>
        <w:rPr>
          <w:rFonts w:hint="eastAsia" w:ascii="宋体" w:hAnsi="宋体" w:cs="宋体"/>
        </w:rPr>
        <w:t>、</w:t>
      </w:r>
      <w:r>
        <w:rPr>
          <w:rFonts w:ascii="宋体" w:hAnsi="宋体" w:cs="宋体"/>
        </w:rPr>
        <w:t>20</w:t>
      </w:r>
      <w:r>
        <w:rPr>
          <w:rFonts w:hint="eastAsia" w:ascii="宋体" w:hAnsi="宋体" w:cs="宋体"/>
        </w:rPr>
        <w:t>、</w:t>
      </w:r>
      <w:r>
        <w:rPr>
          <w:rFonts w:ascii="宋体" w:hAnsi="宋体" w:cs="宋体"/>
        </w:rPr>
        <w:t>30</w:t>
      </w:r>
      <w:r>
        <w:rPr>
          <w:rFonts w:hint="eastAsia" w:ascii="宋体" w:hAnsi="宋体" w:cs="宋体"/>
        </w:rPr>
        <w:t>、</w:t>
      </w:r>
      <w:r>
        <w:rPr>
          <w:rFonts w:ascii="宋体" w:hAnsi="宋体" w:cs="宋体"/>
        </w:rPr>
        <w:t>40</w:t>
      </w:r>
      <w:r>
        <w:rPr>
          <w:rFonts w:hint="eastAsia" w:ascii="宋体" w:hAnsi="宋体" w:cs="宋体"/>
        </w:rPr>
        <w:t>、</w:t>
      </w:r>
      <w:r>
        <w:rPr>
          <w:rFonts w:ascii="宋体" w:hAnsi="宋体" w:cs="宋体"/>
        </w:rPr>
        <w:t>51</w:t>
      </w:r>
      <w:r>
        <w:rPr>
          <w:rFonts w:hint="eastAsia" w:ascii="宋体" w:hAnsi="宋体" w:cs="宋体"/>
        </w:rPr>
        <w:t>、</w:t>
      </w:r>
      <w:r>
        <w:rPr>
          <w:rFonts w:ascii="宋体" w:hAnsi="宋体" w:cs="宋体"/>
        </w:rPr>
        <w:t>52</w:t>
      </w:r>
      <w:r>
        <w:rPr>
          <w:rFonts w:hint="eastAsia" w:ascii="宋体" w:hAnsi="宋体" w:cs="宋体"/>
        </w:rPr>
        <w:t>、</w:t>
      </w:r>
      <w:r>
        <w:rPr>
          <w:rFonts w:ascii="宋体" w:hAnsi="宋体" w:cs="宋体"/>
        </w:rPr>
        <w:t>53</w:t>
      </w:r>
      <w:r>
        <w:rPr>
          <w:rFonts w:hint="eastAsia" w:ascii="宋体" w:hAnsi="宋体" w:cs="宋体"/>
        </w:rPr>
        <w:t>、</w:t>
      </w:r>
      <w:r>
        <w:rPr>
          <w:rFonts w:ascii="宋体" w:hAnsi="宋体" w:cs="宋体"/>
        </w:rPr>
        <w:t>54</w:t>
      </w:r>
      <w:r>
        <w:rPr>
          <w:rFonts w:hint="eastAsia" w:ascii="宋体" w:hAnsi="宋体" w:cs="宋体"/>
        </w:rPr>
        <w:t>、55、56、</w:t>
      </w:r>
      <w:r>
        <w:rPr>
          <w:rFonts w:ascii="宋体" w:hAnsi="宋体" w:cs="宋体"/>
        </w:rPr>
        <w:t>90</w:t>
      </w:r>
      <w:r>
        <w:rPr>
          <w:rFonts w:hint="eastAsia" w:ascii="宋体" w:hAnsi="宋体" w:cs="宋体"/>
        </w:rPr>
        <w:t>”，产业活动单位取值范围一般是“</w:t>
      </w:r>
      <w:r>
        <w:rPr>
          <w:rFonts w:ascii="宋体" w:hAnsi="宋体" w:cs="宋体"/>
        </w:rPr>
        <w:t>10</w:t>
      </w:r>
      <w:r>
        <w:rPr>
          <w:rFonts w:hint="eastAsia" w:ascii="宋体" w:hAnsi="宋体" w:cs="宋体"/>
        </w:rPr>
        <w:t>、</w:t>
      </w:r>
      <w:r>
        <w:rPr>
          <w:rFonts w:ascii="宋体" w:hAnsi="宋体" w:cs="宋体"/>
        </w:rPr>
        <w:t>20</w:t>
      </w:r>
      <w:r>
        <w:rPr>
          <w:rFonts w:hint="eastAsia" w:ascii="宋体" w:hAnsi="宋体" w:cs="宋体"/>
        </w:rPr>
        <w:t>、</w:t>
      </w:r>
      <w:r>
        <w:rPr>
          <w:rFonts w:ascii="宋体" w:hAnsi="宋体" w:cs="宋体"/>
        </w:rPr>
        <w:t>30</w:t>
      </w:r>
      <w:r>
        <w:rPr>
          <w:rFonts w:hint="eastAsia" w:ascii="宋体" w:hAnsi="宋体" w:cs="宋体"/>
        </w:rPr>
        <w:t>、</w:t>
      </w:r>
      <w:r>
        <w:rPr>
          <w:rFonts w:ascii="宋体" w:hAnsi="宋体" w:cs="宋体"/>
        </w:rPr>
        <w:t>53</w:t>
      </w:r>
      <w:r>
        <w:rPr>
          <w:rFonts w:hint="eastAsia" w:ascii="宋体" w:hAnsi="宋体" w:cs="宋体"/>
        </w:rPr>
        <w:t>、</w:t>
      </w:r>
      <w:r>
        <w:rPr>
          <w:rFonts w:ascii="宋体" w:hAnsi="宋体" w:cs="宋体"/>
        </w:rPr>
        <w:t>54</w:t>
      </w:r>
      <w:r>
        <w:rPr>
          <w:rFonts w:hint="eastAsia" w:ascii="宋体" w:hAnsi="宋体" w:cs="宋体"/>
        </w:rPr>
        <w:t>、55、56、</w:t>
      </w:r>
      <w:r>
        <w:rPr>
          <w:rFonts w:ascii="宋体" w:hAnsi="宋体" w:cs="宋体"/>
        </w:rPr>
        <w:t>90</w:t>
      </w:r>
      <w:r>
        <w:rPr>
          <w:rFonts w:hint="eastAsia" w:ascii="宋体" w:hAnsi="宋体" w:cs="宋体"/>
        </w:rPr>
        <w:t>”。</w:t>
      </w:r>
    </w:p>
    <w:p>
      <w:pPr>
        <w:snapToGrid w:val="0"/>
        <w:spacing w:line="360" w:lineRule="exact"/>
        <w:ind w:firstLine="420" w:firstLineChars="200"/>
        <w:rPr>
          <w:rFonts w:ascii="黑体" w:hAnsi="宋体" w:eastAsia="黑体" w:cs="黑体"/>
        </w:rPr>
      </w:pPr>
      <w:r>
        <w:rPr>
          <w:rFonts w:hint="eastAsia" w:ascii="黑体" w:hAnsi="宋体" w:eastAsia="黑体" w:cs="黑体"/>
        </w:rPr>
        <w:t>登记注册类型</w:t>
      </w:r>
      <w:r>
        <w:rPr>
          <w:rFonts w:ascii="黑体" w:hAnsi="宋体" w:eastAsia="黑体" w:cs="黑体"/>
        </w:rPr>
        <w:t xml:space="preserve">（08）  </w:t>
      </w:r>
      <w:r>
        <w:rPr>
          <w:rFonts w:hint="eastAsia" w:ascii="宋体" w:hAnsi="宋体" w:cs="宋体"/>
          <w:u w:val="single"/>
        </w:rPr>
        <w:t>所有单位均填写本项。</w:t>
      </w:r>
    </w:p>
    <w:p>
      <w:pPr>
        <w:snapToGrid w:val="0"/>
        <w:spacing w:line="360" w:lineRule="exact"/>
        <w:ind w:firstLine="420" w:firstLineChars="200"/>
        <w:rPr>
          <w:rFonts w:ascii="宋体"/>
        </w:rPr>
      </w:pPr>
      <w:r>
        <w:rPr>
          <w:rFonts w:hint="eastAsia" w:ascii="宋体" w:hAnsi="宋体" w:cs="宋体"/>
        </w:rPr>
        <w:t>企业或企业产业活动单位的登记注册类型，依据在市场监管部门登记注册的类型填写。机关、事业单位和社会团体及其他组织的登记注册类型，依据主要经费来源和管理方式，根据实际情况，比照《关于划分企业登记注册类型的规定》确定。</w:t>
      </w:r>
    </w:p>
    <w:p>
      <w:pPr>
        <w:snapToGrid w:val="0"/>
        <w:spacing w:line="360" w:lineRule="exact"/>
        <w:ind w:firstLine="420" w:firstLineChars="200"/>
        <w:rPr>
          <w:rFonts w:ascii="宋体"/>
        </w:rPr>
      </w:pPr>
      <w:r>
        <w:rPr>
          <w:rFonts w:hint="eastAsia" w:ascii="宋体" w:hAnsi="宋体" w:cs="宋体"/>
        </w:rPr>
        <w:t>市场监管部门对企业</w:t>
      </w:r>
      <w:r>
        <w:rPr>
          <w:rFonts w:ascii="宋体" w:hAnsi="宋体" w:cs="宋体"/>
        </w:rPr>
        <w:t>（</w:t>
      </w:r>
      <w:r>
        <w:rPr>
          <w:rFonts w:hint="eastAsia" w:ascii="宋体" w:hAnsi="宋体" w:cs="宋体"/>
        </w:rPr>
        <w:t>单位</w:t>
      </w:r>
      <w:r>
        <w:rPr>
          <w:rFonts w:ascii="宋体" w:hAnsi="宋体" w:cs="宋体"/>
        </w:rPr>
        <w:t>）</w:t>
      </w:r>
      <w:r>
        <w:rPr>
          <w:rFonts w:hint="eastAsia" w:ascii="宋体" w:hAnsi="宋体" w:cs="宋体"/>
        </w:rPr>
        <w:t>登记注册的类型分为以下几种：</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国有企业：指企业全部资产归国家所有，并按《中华人民共和国企业法人登记管理条例》规定登记注册的非公司制的经济组织。不包括有限责任公司中的国有独资公司。</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集体企业：指企业资产归集体所有，并按《中华人民共和国企业法人登记管理条例》规定登记注册的经济组织。</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股份合作企业：指以合作制为基础，由企业职工共同出资入股，吸收一定比例的社会资产投资组建，实行自主经营，自负盈亏，共同劳动，民主管理，按劳分配与按股分红相结合的一种集体经济组织。</w:t>
      </w:r>
    </w:p>
    <w:p>
      <w:pPr>
        <w:snapToGrid w:val="0"/>
        <w:spacing w:line="360" w:lineRule="exact"/>
        <w:ind w:firstLine="420" w:firstLineChars="200"/>
        <w:rPr>
          <w:rFonts w:ascii="宋体"/>
        </w:rPr>
      </w:pPr>
      <w:r>
        <w:rPr>
          <w:rFonts w:ascii="宋体" w:hAnsi="宋体" w:cs="宋体"/>
        </w:rPr>
        <w:t>（4）</w:t>
      </w:r>
      <w:r>
        <w:rPr>
          <w:rFonts w:hint="eastAsia" w:ascii="宋体" w:hAnsi="宋体" w:cs="宋体"/>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360" w:lineRule="exact"/>
        <w:ind w:firstLine="420" w:firstLineChars="200"/>
        <w:rPr>
          <w:rFonts w:ascii="宋体"/>
        </w:rPr>
      </w:pPr>
      <w:r>
        <w:rPr>
          <w:rFonts w:hint="eastAsia" w:ascii="宋体" w:hAnsi="宋体" w:cs="宋体"/>
        </w:rPr>
        <w:t>国有联营企业：指所有联营单位均为国有。</w:t>
      </w:r>
    </w:p>
    <w:p>
      <w:pPr>
        <w:snapToGrid w:val="0"/>
        <w:spacing w:line="360" w:lineRule="exact"/>
        <w:ind w:firstLine="420" w:firstLineChars="200"/>
        <w:rPr>
          <w:rFonts w:ascii="宋体"/>
        </w:rPr>
      </w:pPr>
      <w:r>
        <w:rPr>
          <w:rFonts w:hint="eastAsia" w:ascii="宋体" w:hAnsi="宋体" w:cs="宋体"/>
        </w:rPr>
        <w:t>集体联营企业：指所有联营单位均为集体。</w:t>
      </w:r>
    </w:p>
    <w:p>
      <w:pPr>
        <w:snapToGrid w:val="0"/>
        <w:spacing w:line="360" w:lineRule="exact"/>
        <w:ind w:firstLine="420" w:firstLineChars="200"/>
        <w:rPr>
          <w:rFonts w:ascii="宋体"/>
        </w:rPr>
      </w:pPr>
      <w:r>
        <w:rPr>
          <w:rFonts w:hint="eastAsia" w:ascii="宋体" w:hAnsi="宋体" w:cs="宋体"/>
        </w:rPr>
        <w:t>国有与集体联营企业：指联营单位既有国有也有集体。</w:t>
      </w:r>
    </w:p>
    <w:p>
      <w:pPr>
        <w:snapToGrid w:val="0"/>
        <w:spacing w:line="360" w:lineRule="exact"/>
        <w:ind w:firstLine="420" w:firstLineChars="200"/>
        <w:rPr>
          <w:rFonts w:ascii="宋体"/>
        </w:rPr>
      </w:pPr>
      <w:r>
        <w:rPr>
          <w:rFonts w:hint="eastAsia" w:ascii="宋体" w:hAnsi="宋体" w:cs="宋体"/>
        </w:rPr>
        <w:t>其他联营企业：指上述三种联营企业之外的其他联营形式的企业。</w:t>
      </w:r>
    </w:p>
    <w:p>
      <w:pPr>
        <w:snapToGrid w:val="0"/>
        <w:spacing w:line="360" w:lineRule="exact"/>
        <w:ind w:firstLine="420" w:firstLineChars="200"/>
        <w:rPr>
          <w:rFonts w:ascii="宋体"/>
        </w:rPr>
      </w:pPr>
      <w:r>
        <w:rPr>
          <w:rFonts w:ascii="宋体" w:hAnsi="宋体" w:cs="宋体"/>
        </w:rPr>
        <w:t>（5）</w:t>
      </w:r>
      <w:r>
        <w:rPr>
          <w:rFonts w:hint="eastAsia" w:ascii="宋体" w:hAnsi="宋体" w:cs="宋体"/>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360" w:lineRule="exact"/>
        <w:ind w:firstLine="420" w:firstLineChars="200"/>
        <w:rPr>
          <w:rFonts w:ascii="宋体"/>
        </w:rPr>
      </w:pPr>
      <w:r>
        <w:rPr>
          <w:rFonts w:hint="eastAsia" w:ascii="宋体" w:hAnsi="宋体" w:cs="宋体"/>
        </w:rPr>
        <w:t>国有独资公司：指国家授权的投资机构或者国家授权的部门单独投资设立的有限责任公司。</w:t>
      </w:r>
    </w:p>
    <w:p>
      <w:pPr>
        <w:snapToGrid w:val="0"/>
        <w:spacing w:line="360" w:lineRule="exact"/>
        <w:ind w:firstLine="420" w:firstLineChars="200"/>
        <w:rPr>
          <w:rFonts w:ascii="宋体"/>
        </w:rPr>
      </w:pPr>
      <w:r>
        <w:rPr>
          <w:rFonts w:hint="eastAsia" w:ascii="宋体" w:hAnsi="宋体" w:cs="宋体"/>
        </w:rPr>
        <w:t>其他有限责任公司：指国有独资公司以外的其他有限责任公司。</w:t>
      </w:r>
    </w:p>
    <w:p>
      <w:pPr>
        <w:snapToGrid w:val="0"/>
        <w:spacing w:line="360" w:lineRule="exact"/>
        <w:ind w:firstLine="420" w:firstLineChars="200"/>
        <w:rPr>
          <w:rFonts w:ascii="宋体"/>
        </w:rPr>
      </w:pPr>
      <w:r>
        <w:rPr>
          <w:rFonts w:ascii="宋体" w:hAnsi="宋体" w:cs="宋体"/>
        </w:rPr>
        <w:t>（6）</w:t>
      </w:r>
      <w:r>
        <w:rPr>
          <w:rFonts w:hint="eastAsia" w:ascii="宋体" w:hAnsi="宋体" w:cs="宋体"/>
        </w:rPr>
        <w:t>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360" w:lineRule="exact"/>
        <w:ind w:firstLine="420" w:firstLineChars="200"/>
        <w:rPr>
          <w:rFonts w:ascii="宋体"/>
        </w:rPr>
      </w:pPr>
      <w:r>
        <w:rPr>
          <w:rFonts w:ascii="宋体" w:hAnsi="宋体" w:cs="宋体"/>
        </w:rPr>
        <w:t>（7）</w:t>
      </w:r>
      <w:r>
        <w:rPr>
          <w:rFonts w:hint="eastAsia" w:ascii="宋体" w:hAnsi="宋体" w:cs="宋体"/>
        </w:rPr>
        <w:t>私营企业：指由自然人投资设立或由自然人控股，以雇佣劳动为基础的营利性经济组织。包括按照《公司法》、《合伙企业法》以及《个人独资企业法》规定登记注册的私营独资企业、私营合伙企业、私营有限责任公司、私营股份有限公司和个人独资企业。</w:t>
      </w:r>
    </w:p>
    <w:p>
      <w:pPr>
        <w:snapToGrid w:val="0"/>
        <w:spacing w:line="360" w:lineRule="exact"/>
        <w:ind w:firstLine="420" w:firstLineChars="200"/>
        <w:rPr>
          <w:rFonts w:ascii="宋体"/>
        </w:rPr>
      </w:pPr>
      <w:r>
        <w:rPr>
          <w:rFonts w:hint="eastAsia" w:ascii="宋体" w:hAnsi="宋体" w:cs="宋体"/>
        </w:rPr>
        <w:t>私营独资企业：由一名自然人投资经营，以雇佣劳动为基础，投资者对企业债务承担无限责任的企业。</w:t>
      </w:r>
    </w:p>
    <w:p>
      <w:pPr>
        <w:snapToGrid w:val="0"/>
        <w:spacing w:line="360" w:lineRule="exact"/>
        <w:ind w:firstLine="420" w:firstLineChars="200"/>
        <w:rPr>
          <w:rFonts w:ascii="宋体"/>
        </w:rPr>
      </w:pPr>
      <w:r>
        <w:rPr>
          <w:rFonts w:hint="eastAsia" w:ascii="宋体" w:hAnsi="宋体" w:cs="宋体"/>
        </w:rPr>
        <w:t>私营合伙企业：由两个以上自然人按照协议共同投资、共同经营、共负盈亏，以雇佣劳动为基础，对债务承担无限责任的企业。</w:t>
      </w:r>
    </w:p>
    <w:p>
      <w:pPr>
        <w:snapToGrid w:val="0"/>
        <w:spacing w:line="360" w:lineRule="exact"/>
        <w:ind w:firstLine="420" w:firstLineChars="200"/>
        <w:rPr>
          <w:rFonts w:ascii="宋体"/>
        </w:rPr>
      </w:pPr>
      <w:r>
        <w:rPr>
          <w:rFonts w:hint="eastAsia" w:ascii="宋体" w:hAnsi="宋体" w:cs="宋体"/>
        </w:rPr>
        <w:t>私营有限责任公司：由两个以上自然人投资或由单个自然人控股的有限责任公司。</w:t>
      </w:r>
    </w:p>
    <w:p>
      <w:pPr>
        <w:snapToGrid w:val="0"/>
        <w:spacing w:line="360" w:lineRule="exact"/>
        <w:ind w:firstLine="420" w:firstLineChars="200"/>
        <w:rPr>
          <w:rFonts w:ascii="宋体" w:hAnsi="宋体" w:cs="宋体"/>
        </w:rPr>
      </w:pPr>
      <w:r>
        <w:rPr>
          <w:rFonts w:hint="eastAsia" w:ascii="宋体" w:hAnsi="宋体" w:cs="宋体"/>
        </w:rPr>
        <w:t>私营股份有限公司：由五个以上自然人投资，或由单个自然人控股的股份有限公司。</w:t>
      </w:r>
    </w:p>
    <w:p>
      <w:pPr>
        <w:snapToGrid w:val="0"/>
        <w:spacing w:line="360" w:lineRule="exact"/>
        <w:ind w:firstLine="420" w:firstLineChars="200"/>
        <w:rPr>
          <w:rFonts w:ascii="宋体"/>
        </w:rPr>
      </w:pPr>
      <w:r>
        <w:rPr>
          <w:rFonts w:hint="eastAsia" w:ascii="宋体" w:hAnsi="宋体" w:cs="宋体"/>
        </w:rPr>
        <w:t>个人独资企业：由一个自然人投资，财产为投资人个人所有，投资人以其个人财产对企业债务承担无限责任的经营实体。个人独资企业填表时归入私营独资企业。</w:t>
      </w:r>
    </w:p>
    <w:p>
      <w:pPr>
        <w:snapToGrid w:val="0"/>
        <w:spacing w:line="360" w:lineRule="exact"/>
        <w:ind w:firstLine="420" w:firstLineChars="200"/>
        <w:rPr>
          <w:rFonts w:ascii="宋体"/>
        </w:rPr>
      </w:pPr>
      <w:r>
        <w:rPr>
          <w:rFonts w:ascii="宋体" w:hAnsi="宋体" w:cs="宋体"/>
        </w:rPr>
        <w:t>（8）</w:t>
      </w:r>
      <w:r>
        <w:rPr>
          <w:rFonts w:hint="eastAsia" w:ascii="宋体" w:hAnsi="宋体" w:cs="宋体"/>
        </w:rPr>
        <w:t>其他内资企业：指上述第</w:t>
      </w:r>
      <w:r>
        <w:rPr>
          <w:rFonts w:ascii="宋体" w:hAnsi="宋体" w:cs="宋体"/>
        </w:rPr>
        <w:t>（1）</w:t>
      </w:r>
      <w:r>
        <w:rPr>
          <w:rFonts w:hint="eastAsia" w:ascii="宋体" w:hAnsi="宋体" w:cs="宋体"/>
        </w:rPr>
        <w:t>条至第</w:t>
      </w:r>
      <w:r>
        <w:rPr>
          <w:rFonts w:ascii="宋体" w:hAnsi="宋体" w:cs="宋体"/>
        </w:rPr>
        <w:t>（7）</w:t>
      </w:r>
      <w:r>
        <w:rPr>
          <w:rFonts w:hint="eastAsia" w:ascii="宋体" w:hAnsi="宋体" w:cs="宋体"/>
        </w:rPr>
        <w:t>条之外的其他内资经济组织。</w:t>
      </w:r>
    </w:p>
    <w:p>
      <w:pPr>
        <w:snapToGrid w:val="0"/>
        <w:spacing w:line="360" w:lineRule="exact"/>
        <w:ind w:firstLine="420" w:firstLineChars="200"/>
        <w:rPr>
          <w:rFonts w:ascii="宋体"/>
        </w:rPr>
      </w:pPr>
      <w:r>
        <w:rPr>
          <w:rFonts w:ascii="宋体" w:hAnsi="宋体" w:cs="宋体"/>
        </w:rPr>
        <w:t>（9）</w:t>
      </w:r>
      <w:r>
        <w:rPr>
          <w:rFonts w:hint="eastAsia" w:ascii="宋体" w:hAnsi="宋体" w:cs="宋体"/>
        </w:rPr>
        <w:t>与港澳台商合资经营企业：指港澳台地区投资者与内地的企业依照《中华人民共和国中外合资经营企业法》及有关法律的规定，按合同规定的比例投资设立，分享利润、分担风险和亏损的企业。</w:t>
      </w:r>
    </w:p>
    <w:p>
      <w:pPr>
        <w:snapToGrid w:val="0"/>
        <w:spacing w:line="360" w:lineRule="exact"/>
        <w:ind w:firstLine="420" w:firstLineChars="200"/>
        <w:rPr>
          <w:rFonts w:ascii="宋体"/>
        </w:rPr>
      </w:pPr>
      <w:r>
        <w:rPr>
          <w:rFonts w:ascii="宋体" w:hAnsi="宋体" w:cs="宋体"/>
        </w:rPr>
        <w:t>（10）</w:t>
      </w:r>
      <w:r>
        <w:rPr>
          <w:rFonts w:hint="eastAsia" w:ascii="宋体" w:hAnsi="宋体" w:cs="宋体"/>
        </w:rPr>
        <w:t>与港澳台商合作经营企业：指港澳台地区投资者与内地企业依照《中华人民共和国中外合作经营企业法》及有关法律的规定，依照合作合同的约定进行投资或提供条件设立，分配利润、分担风险和亏损的企业。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rPr>
      </w:pPr>
      <w:r>
        <w:rPr>
          <w:rFonts w:ascii="宋体" w:hAnsi="宋体" w:cs="宋体"/>
        </w:rPr>
        <w:t>（11）</w:t>
      </w:r>
      <w:r>
        <w:rPr>
          <w:rFonts w:hint="eastAsia" w:ascii="宋体" w:hAnsi="宋体" w:cs="宋体"/>
        </w:rPr>
        <w:t>港澳台商独资经营企业：指依照《中华人民共和国外资企业法》及有关法律的规定，在内地由港澳台地区投资者全额投资设立的企业。</w:t>
      </w:r>
    </w:p>
    <w:p>
      <w:pPr>
        <w:snapToGrid w:val="0"/>
        <w:spacing w:line="360" w:lineRule="exact"/>
        <w:ind w:firstLine="420" w:firstLineChars="200"/>
        <w:rPr>
          <w:rFonts w:ascii="宋体"/>
        </w:rPr>
      </w:pPr>
      <w:r>
        <w:rPr>
          <w:rFonts w:ascii="宋体" w:hAnsi="宋体" w:cs="宋体"/>
        </w:rPr>
        <w:t>（12）</w:t>
      </w:r>
      <w:r>
        <w:rPr>
          <w:rFonts w:hint="eastAsia" w:ascii="宋体" w:hAnsi="宋体" w:cs="宋体"/>
        </w:rPr>
        <w:t>港澳台商投资股份有限公司：指根据国家有关规定，经商务部</w:t>
      </w:r>
      <w:r>
        <w:rPr>
          <w:rFonts w:ascii="宋体" w:hAnsi="宋体" w:cs="宋体"/>
        </w:rPr>
        <w:t>（</w:t>
      </w:r>
      <w:r>
        <w:rPr>
          <w:rFonts w:hint="eastAsia" w:ascii="宋体" w:hAnsi="宋体" w:cs="宋体"/>
        </w:rPr>
        <w:t>原外经贸部</w:t>
      </w:r>
      <w:r>
        <w:rPr>
          <w:rFonts w:ascii="宋体" w:hAnsi="宋体" w:cs="宋体"/>
        </w:rPr>
        <w:t>）</w:t>
      </w:r>
      <w:r>
        <w:rPr>
          <w:rFonts w:hint="eastAsia" w:ascii="宋体" w:hAnsi="宋体" w:cs="宋体"/>
        </w:rPr>
        <w:t>批准设立，并且其中港、澳、台商的股本占公司注册资本的比例达</w:t>
      </w:r>
      <w:r>
        <w:rPr>
          <w:rFonts w:ascii="宋体" w:hAnsi="宋体" w:cs="宋体"/>
        </w:rPr>
        <w:t>25%</w:t>
      </w:r>
      <w:r>
        <w:rPr>
          <w:rFonts w:hint="eastAsia" w:ascii="宋体" w:hAnsi="宋体" w:cs="宋体"/>
        </w:rPr>
        <w:t>以上的股份有限公司。凡其中港、澳、台商的股本占公司注册资本的比例小于</w:t>
      </w:r>
      <w:r>
        <w:rPr>
          <w:rFonts w:ascii="宋体" w:hAnsi="宋体" w:cs="宋体"/>
        </w:rPr>
        <w:t>25%</w:t>
      </w:r>
      <w:r>
        <w:rPr>
          <w:rFonts w:hint="eastAsia" w:ascii="宋体" w:hAnsi="宋体" w:cs="宋体"/>
        </w:rPr>
        <w:t>的，属于内资中的股份有限公司。</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13</w:t>
      </w:r>
      <w:r>
        <w:rPr>
          <w:rFonts w:hint="eastAsia" w:ascii="宋体" w:hAnsi="宋体" w:cs="宋体"/>
        </w:rPr>
        <w:t>）其他港、澳、台商投资企业：指在中国境内参照《外国企业或个人在中国境内设立合伙企业管理办法》和《外商投资合伙企业登记管理规定》，依法设立的港、澳、台商投资合伙企业等。</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14</w:t>
      </w:r>
      <w:r>
        <w:rPr>
          <w:rFonts w:hint="eastAsia" w:ascii="宋体" w:hAnsi="宋体" w:cs="宋体"/>
        </w:rPr>
        <w:t>）中外合资经营企业：指外国企业或外国人与中国内地企业依照《中华人民共和国中外合资经营企业法》及有关法律的规定，按合同规定的比例投资设立，分享利润、分担风险和亏损的企业。</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15</w:t>
      </w:r>
      <w:r>
        <w:rPr>
          <w:rFonts w:hint="eastAsia" w:ascii="宋体" w:hAnsi="宋体" w:cs="宋体"/>
        </w:rPr>
        <w:t>）中外合作经营企业：指外国企业或外国人与中国内地企业依照《中华人民共和国中外合作经营企业法》及有关法律的规定，依照合作合同的约定进行投资或提供条件设立，分配利润、分担风险和亏损的企业。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16</w:t>
      </w:r>
      <w:r>
        <w:rPr>
          <w:rFonts w:hint="eastAsia" w:ascii="宋体" w:hAnsi="宋体" w:cs="宋体"/>
        </w:rPr>
        <w:t>）外资企业：指依照《中华人民共和国外资企业法》及有关法律的规定，在中国内地由外国投资者全额投资设立的企业。</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17</w:t>
      </w:r>
      <w:r>
        <w:rPr>
          <w:rFonts w:hint="eastAsia" w:ascii="宋体" w:hAnsi="宋体" w:cs="宋体"/>
        </w:rPr>
        <w:t>）外商投资股份有限公司：指根据国家有关规定，经商务部（原外经贸部）批准设立，并且其中外资的股本占公司注册资本的比例达</w:t>
      </w:r>
      <w:r>
        <w:rPr>
          <w:rFonts w:ascii="宋体" w:hAnsi="宋体" w:cs="宋体"/>
        </w:rPr>
        <w:t>25%</w:t>
      </w:r>
      <w:r>
        <w:rPr>
          <w:rFonts w:hint="eastAsia" w:ascii="宋体" w:hAnsi="宋体" w:cs="宋体"/>
        </w:rPr>
        <w:t>以上的股份有限公司。凡其中外资股本占公司注册资本的比例小于</w:t>
      </w:r>
      <w:r>
        <w:rPr>
          <w:rFonts w:ascii="宋体" w:hAnsi="宋体" w:cs="宋体"/>
        </w:rPr>
        <w:t>25%</w:t>
      </w:r>
      <w:r>
        <w:rPr>
          <w:rFonts w:hint="eastAsia" w:ascii="宋体" w:hAnsi="宋体" w:cs="宋体"/>
        </w:rPr>
        <w:t>的，属于内资中的股份有限公司。</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18</w:t>
      </w:r>
      <w:r>
        <w:rPr>
          <w:rFonts w:hint="eastAsia" w:ascii="宋体" w:hAnsi="宋体" w:cs="宋体"/>
        </w:rPr>
        <w:t>）其他外商投资企业：指在中国境内依照《外国企业或个人在中国境内设立合伙企业管理办法》和《外商投资合伙企业登记管理规定》，依法设立的外商投资合伙企业等。</w:t>
      </w:r>
    </w:p>
    <w:p>
      <w:pPr>
        <w:snapToGrid w:val="0"/>
        <w:spacing w:line="360" w:lineRule="exact"/>
        <w:ind w:firstLine="420" w:firstLineChars="200"/>
        <w:rPr>
          <w:rFonts w:ascii="宋体"/>
        </w:rPr>
      </w:pPr>
      <w:r>
        <w:rPr>
          <w:rFonts w:hint="eastAsia" w:ascii="宋体" w:hAnsi="宋体" w:cs="宋体"/>
        </w:rPr>
        <w:t>在具体填报时应注意：</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）各级机关、各级直属事业单位、各级机关所属事业单位，机构编制部门管理的群众团体，应选填“110国有”。</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）各种社团组织、民办非企业单位和基金会，若经费来源清楚，则比照《企业登记注册类型与代码》确定；若经费来源不清楚的，应选填“</w:t>
      </w:r>
      <w:r>
        <w:rPr>
          <w:rFonts w:ascii="宋体" w:hAnsi="宋体" w:cs="宋体"/>
        </w:rPr>
        <w:t xml:space="preserve">190 </w:t>
      </w:r>
      <w:r>
        <w:rPr>
          <w:rFonts w:hint="eastAsia" w:ascii="宋体" w:hAnsi="宋体" w:cs="宋体"/>
        </w:rPr>
        <w:t>其他”。</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）社区（居委会）、村委会、</w:t>
      </w:r>
      <w:r>
        <w:rPr>
          <w:rFonts w:ascii="宋体" w:hAnsi="宋体" w:cs="宋体"/>
        </w:rPr>
        <w:t>农民专业合作社</w:t>
      </w:r>
      <w:r>
        <w:rPr>
          <w:rFonts w:hint="eastAsia" w:ascii="宋体" w:hAnsi="宋体" w:cs="宋体"/>
        </w:rPr>
        <w:t>的登记注册类型应选填“</w:t>
      </w:r>
      <w:r>
        <w:rPr>
          <w:rFonts w:ascii="宋体" w:hAnsi="宋体" w:cs="宋体"/>
        </w:rPr>
        <w:t xml:space="preserve">190 </w:t>
      </w:r>
      <w:r>
        <w:rPr>
          <w:rFonts w:hint="eastAsia" w:ascii="宋体" w:hAnsi="宋体" w:cs="宋体"/>
        </w:rPr>
        <w:t>其他”。</w:t>
      </w:r>
    </w:p>
    <w:p>
      <w:pPr>
        <w:snapToGrid w:val="0"/>
        <w:spacing w:line="360" w:lineRule="exact"/>
        <w:ind w:firstLine="420" w:firstLineChars="200"/>
        <w:rPr>
          <w:rFonts w:ascii="宋体" w:hAnsi="宋体" w:cs="宋体"/>
        </w:rPr>
      </w:pPr>
      <w:r>
        <w:rPr>
          <w:rFonts w:hint="eastAsia" w:ascii="宋体" w:hAnsi="宋体" w:cs="宋体"/>
        </w:rPr>
        <w:t>（4）农村</w:t>
      </w:r>
      <w:r>
        <w:rPr>
          <w:rFonts w:ascii="宋体" w:hAnsi="宋体" w:cs="宋体"/>
        </w:rPr>
        <w:t>集体经济组织的登记注册类型</w:t>
      </w:r>
      <w:r>
        <w:rPr>
          <w:rFonts w:hint="eastAsia" w:ascii="宋体" w:hAnsi="宋体" w:cs="宋体"/>
        </w:rPr>
        <w:t>应</w:t>
      </w:r>
      <w:r>
        <w:rPr>
          <w:rFonts w:ascii="宋体" w:hAnsi="宋体" w:cs="宋体"/>
        </w:rPr>
        <w:t>选填“120</w:t>
      </w:r>
      <w:r>
        <w:rPr>
          <w:rFonts w:hint="eastAsia" w:ascii="宋体" w:hAnsi="宋体" w:cs="宋体"/>
        </w:rPr>
        <w:t>集体</w:t>
      </w:r>
      <w:r>
        <w:rPr>
          <w:rFonts w:ascii="宋体" w:hAnsi="宋体" w:cs="宋体"/>
        </w:rPr>
        <w:t>”</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）如单位登记注册类型改变，但未重新办理变更登记，应按原登记注册类型填写。</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所有单位均不能漏填；</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不能填写表内列示代码以外的其他代码；</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社区</w:t>
      </w:r>
      <w:r>
        <w:rPr>
          <w:rFonts w:ascii="宋体" w:hAnsi="宋体" w:cs="宋体"/>
        </w:rPr>
        <w:t>（</w:t>
      </w:r>
      <w:r>
        <w:rPr>
          <w:rFonts w:hint="eastAsia" w:ascii="宋体" w:hAnsi="宋体" w:cs="宋体"/>
        </w:rPr>
        <w:t>居委会</w:t>
      </w:r>
      <w:r>
        <w:rPr>
          <w:rFonts w:ascii="宋体" w:hAnsi="宋体" w:cs="宋体"/>
        </w:rPr>
        <w:t>）</w:t>
      </w:r>
      <w:r>
        <w:rPr>
          <w:rFonts w:hint="eastAsia" w:ascii="宋体" w:hAnsi="宋体" w:cs="宋体"/>
        </w:rPr>
        <w:t>、村委会、</w:t>
      </w:r>
      <w:r>
        <w:rPr>
          <w:rFonts w:ascii="宋体" w:hAnsi="宋体" w:cs="宋体"/>
        </w:rPr>
        <w:t>农民专业合作社</w:t>
      </w:r>
      <w:r>
        <w:rPr>
          <w:rFonts w:hint="eastAsia" w:ascii="宋体" w:hAnsi="宋体" w:cs="宋体"/>
        </w:rPr>
        <w:t>应选填“</w:t>
      </w:r>
      <w:r>
        <w:rPr>
          <w:rFonts w:ascii="宋体" w:hAnsi="宋体" w:cs="宋体"/>
        </w:rPr>
        <w:t>190</w:t>
      </w:r>
      <w:r>
        <w:rPr>
          <w:rFonts w:hint="eastAsia" w:ascii="宋体" w:hAnsi="宋体" w:cs="宋体"/>
        </w:rPr>
        <w:t>其他”，农村</w:t>
      </w:r>
      <w:r>
        <w:rPr>
          <w:rFonts w:ascii="宋体" w:hAnsi="宋体" w:cs="宋体"/>
        </w:rPr>
        <w:t>集体经济组织</w:t>
      </w:r>
      <w:r>
        <w:rPr>
          <w:rFonts w:hint="eastAsia" w:ascii="宋体" w:hAnsi="宋体" w:cs="宋体"/>
        </w:rPr>
        <w:t>应</w:t>
      </w:r>
      <w:r>
        <w:rPr>
          <w:rFonts w:ascii="宋体" w:hAnsi="宋体" w:cs="宋体"/>
        </w:rPr>
        <w:t>选填“120</w:t>
      </w:r>
      <w:r>
        <w:rPr>
          <w:rFonts w:hint="eastAsia" w:ascii="宋体" w:hAnsi="宋体" w:cs="宋体"/>
        </w:rPr>
        <w:t>集体</w:t>
      </w:r>
      <w:r>
        <w:rPr>
          <w:rFonts w:ascii="宋体" w:hAnsi="宋体" w:cs="宋体"/>
        </w:rPr>
        <w:t>”</w:t>
      </w:r>
      <w:r>
        <w:rPr>
          <w:rFonts w:hint="eastAsia" w:ascii="宋体" w:hAnsi="宋体" w:cs="宋体"/>
        </w:rPr>
        <w:t>。</w:t>
      </w:r>
    </w:p>
    <w:p>
      <w:pPr>
        <w:snapToGrid w:val="0"/>
        <w:spacing w:line="360" w:lineRule="exact"/>
        <w:ind w:firstLine="420" w:firstLineChars="200"/>
        <w:rPr>
          <w:rFonts w:ascii="宋体"/>
        </w:rPr>
      </w:pPr>
      <w:r>
        <w:rPr>
          <w:rFonts w:hint="eastAsia" w:ascii="黑体" w:hAnsi="宋体" w:eastAsia="黑体" w:cs="黑体"/>
        </w:rPr>
        <w:t>企业控股情况</w:t>
      </w:r>
      <w:r>
        <w:rPr>
          <w:rFonts w:ascii="黑体" w:hAnsi="宋体" w:eastAsia="黑体" w:cs="黑体"/>
        </w:rPr>
        <w:t xml:space="preserve">（09）  </w:t>
      </w:r>
      <w:r>
        <w:rPr>
          <w:rFonts w:hint="eastAsia" w:ascii="宋体" w:hAnsi="宋体" w:cs="宋体"/>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宋体" w:hAnsi="宋体" w:cs="宋体"/>
          <w:u w:val="single"/>
        </w:rPr>
        <w:t>本项限企业法人填写</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国有控股：包括</w:t>
      </w:r>
      <w:r>
        <w:rPr>
          <w:rFonts w:hint="eastAsia" w:cs="宋体"/>
          <w:sz w:val="24"/>
          <w:szCs w:val="24"/>
        </w:rPr>
        <w:t>①</w:t>
      </w:r>
      <w:r>
        <w:rPr>
          <w:rFonts w:hint="eastAsia" w:ascii="宋体" w:hAnsi="宋体" w:cs="宋体"/>
        </w:rPr>
        <w:t>在企业的全部实收资本中，国有经济成分的出资人拥有的实收资本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的国有绝对控股；</w:t>
      </w:r>
      <w:r>
        <w:rPr>
          <w:rFonts w:hint="eastAsia" w:cs="宋体"/>
          <w:sz w:val="24"/>
          <w:szCs w:val="24"/>
        </w:rPr>
        <w:t>②</w:t>
      </w:r>
      <w:r>
        <w:rPr>
          <w:rFonts w:hint="eastAsia" w:ascii="宋体" w:hAnsi="宋体" w:cs="宋体"/>
        </w:rPr>
        <w:t>在企业的全部实收资本中，国有经济成分的出资人拥有的实收资本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，但相对大于其他任何一方经济成分的出资人所占比例的国有相对控股；或者虽不大于其他经济成分，但根据协议规定拥有企业实际控制权的国有协议控股。</w:t>
      </w:r>
    </w:p>
    <w:p>
      <w:pPr>
        <w:snapToGrid w:val="0"/>
        <w:spacing w:line="360" w:lineRule="exact"/>
        <w:ind w:firstLine="420" w:firstLineChars="200"/>
        <w:rPr>
          <w:rFonts w:ascii="宋体"/>
        </w:rPr>
      </w:pPr>
      <w:r>
        <w:rPr>
          <w:rFonts w:hint="eastAsia" w:ascii="宋体" w:hAnsi="宋体" w:cs="宋体"/>
        </w:rPr>
        <w:t>投资双方各占</w:t>
      </w:r>
      <w:r>
        <w:rPr>
          <w:rFonts w:ascii="宋体" w:hAnsi="宋体" w:cs="宋体"/>
        </w:rPr>
        <w:t>50%</w:t>
      </w:r>
      <w:r>
        <w:rPr>
          <w:rFonts w:hint="eastAsia" w:ascii="宋体" w:hAnsi="宋体" w:cs="宋体"/>
        </w:rPr>
        <w:t>，且未明确由谁绝对控股的企业，若其中一方为国有经济成分的，一律按国有控股处理。</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集体控股：包括</w:t>
      </w:r>
      <w:r>
        <w:rPr>
          <w:rFonts w:hint="eastAsia" w:cs="宋体"/>
          <w:sz w:val="24"/>
          <w:szCs w:val="24"/>
        </w:rPr>
        <w:t>①</w:t>
      </w:r>
      <w:r>
        <w:rPr>
          <w:rFonts w:hint="eastAsia" w:ascii="宋体" w:hAnsi="宋体" w:cs="宋体"/>
        </w:rPr>
        <w:t>在企业的全部实收资本中，集体经济成分的出资人拥有的实收资本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的集体绝对控股；</w:t>
      </w:r>
      <w:r>
        <w:rPr>
          <w:rFonts w:hint="eastAsia" w:cs="宋体"/>
          <w:sz w:val="24"/>
          <w:szCs w:val="24"/>
        </w:rPr>
        <w:t>②</w:t>
      </w:r>
      <w:r>
        <w:rPr>
          <w:rFonts w:hint="eastAsia" w:ascii="宋体" w:hAnsi="宋体" w:cs="宋体"/>
        </w:rPr>
        <w:t>在企业的全部实收资本中，集体经济成分的出资人拥有的实收资本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私人控股：包括</w:t>
      </w:r>
      <w:r>
        <w:rPr>
          <w:rFonts w:hint="eastAsia" w:cs="宋体"/>
          <w:sz w:val="24"/>
          <w:szCs w:val="24"/>
        </w:rPr>
        <w:t>①</w:t>
      </w:r>
      <w:r>
        <w:rPr>
          <w:rFonts w:hint="eastAsia" w:ascii="宋体" w:hAnsi="宋体" w:cs="宋体"/>
        </w:rPr>
        <w:t>在企业的全部实收资本中，私人经济成分的出资人拥有的实收资本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的私人绝对控股；</w:t>
      </w:r>
      <w:r>
        <w:rPr>
          <w:rFonts w:hint="eastAsia" w:cs="宋体"/>
          <w:sz w:val="24"/>
          <w:szCs w:val="24"/>
        </w:rPr>
        <w:t>②</w:t>
      </w:r>
      <w:r>
        <w:rPr>
          <w:rFonts w:hint="eastAsia" w:ascii="宋体" w:hAnsi="宋体" w:cs="宋体"/>
        </w:rPr>
        <w:t>在企业的全部实收资本中，私人经济成分的出资人拥有的实收资本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ascii="宋体"/>
        </w:rPr>
      </w:pPr>
      <w:r>
        <w:rPr>
          <w:rFonts w:ascii="宋体" w:hAnsi="宋体" w:cs="宋体"/>
        </w:rPr>
        <w:t>（4）</w:t>
      </w:r>
      <w:r>
        <w:rPr>
          <w:rFonts w:hint="eastAsia" w:ascii="宋体" w:hAnsi="宋体" w:cs="宋体"/>
        </w:rPr>
        <w:t>港澳台商控股：包括</w:t>
      </w:r>
      <w:r>
        <w:rPr>
          <w:rFonts w:hint="eastAsia" w:cs="宋体"/>
          <w:sz w:val="24"/>
          <w:szCs w:val="24"/>
        </w:rPr>
        <w:t>①</w:t>
      </w:r>
      <w:r>
        <w:rPr>
          <w:rFonts w:hint="eastAsia" w:ascii="宋体" w:hAnsi="宋体" w:cs="宋体"/>
        </w:rPr>
        <w:t>在企业的全部实收资本中，港澳台商经济成分的出资人拥有的实收资本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的港澳台商绝对控股；</w:t>
      </w:r>
      <w:r>
        <w:rPr>
          <w:rFonts w:hint="eastAsia" w:cs="宋体"/>
          <w:sz w:val="24"/>
          <w:szCs w:val="24"/>
        </w:rPr>
        <w:t>②</w:t>
      </w:r>
      <w:r>
        <w:rPr>
          <w:rFonts w:hint="eastAsia" w:ascii="宋体" w:hAnsi="宋体" w:cs="宋体"/>
        </w:rPr>
        <w:t>在企业的全部实收资本中，港澳台商经济成分的出资人拥有的实收资本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ascii="宋体"/>
        </w:rPr>
      </w:pPr>
      <w:r>
        <w:rPr>
          <w:rFonts w:ascii="宋体" w:hAnsi="宋体" w:cs="宋体"/>
        </w:rPr>
        <w:t>（5）</w:t>
      </w:r>
      <w:r>
        <w:rPr>
          <w:rFonts w:hint="eastAsia" w:ascii="宋体" w:hAnsi="宋体" w:cs="宋体"/>
        </w:rPr>
        <w:t>外商控股：包括</w:t>
      </w:r>
      <w:r>
        <w:rPr>
          <w:rFonts w:hint="eastAsia" w:cs="宋体"/>
          <w:sz w:val="24"/>
          <w:szCs w:val="24"/>
        </w:rPr>
        <w:t>①</w:t>
      </w:r>
      <w:r>
        <w:rPr>
          <w:rFonts w:hint="eastAsia" w:ascii="宋体" w:hAnsi="宋体" w:cs="宋体"/>
        </w:rPr>
        <w:t>在企业的全部实收资本中，外商经济成分的出资人拥有的实收资本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的外商绝对控股；</w:t>
      </w:r>
      <w:r>
        <w:rPr>
          <w:rFonts w:hint="eastAsia" w:cs="宋体"/>
          <w:sz w:val="24"/>
          <w:szCs w:val="24"/>
        </w:rPr>
        <w:t>②</w:t>
      </w:r>
      <w:r>
        <w:rPr>
          <w:rFonts w:hint="eastAsia" w:ascii="宋体" w:hAnsi="宋体" w:cs="宋体"/>
        </w:rPr>
        <w:t>在企业的全部实收资本中，外商经济成分的出资人拥有的实收资本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ascii="宋体"/>
        </w:rPr>
      </w:pPr>
      <w:r>
        <w:rPr>
          <w:rFonts w:ascii="宋体" w:hAnsi="宋体" w:cs="宋体"/>
        </w:rPr>
        <w:t>（</w:t>
      </w:r>
      <w:r>
        <w:rPr>
          <w:rFonts w:hint="eastAsia" w:ascii="宋体" w:hAnsi="宋体" w:cs="宋体"/>
        </w:rPr>
        <w:t>6</w:t>
      </w:r>
      <w:r>
        <w:rPr>
          <w:rFonts w:ascii="宋体" w:hAnsi="宋体" w:cs="宋体"/>
        </w:rPr>
        <w:t>）</w:t>
      </w:r>
      <w:r>
        <w:rPr>
          <w:rFonts w:hint="eastAsia" w:ascii="宋体" w:hAnsi="宋体" w:cs="宋体"/>
        </w:rPr>
        <w:t>其他：除上述五类以外的企业控股情况。</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如果机构类型选填“</w:t>
      </w:r>
      <w:r>
        <w:rPr>
          <w:rFonts w:ascii="宋体" w:hAnsi="宋体" w:cs="宋体"/>
        </w:rPr>
        <w:t>10</w:t>
      </w:r>
      <w:r>
        <w:rPr>
          <w:rFonts w:hint="eastAsia" w:ascii="宋体" w:hAnsi="宋体" w:cs="宋体"/>
        </w:rPr>
        <w:t>企业”，控股情况取值为“</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5</w:t>
      </w:r>
      <w:r>
        <w:rPr>
          <w:rFonts w:hint="eastAsia" w:ascii="宋体" w:hAnsi="宋体" w:cs="宋体"/>
        </w:rPr>
        <w:t>、</w:t>
      </w:r>
      <w:r>
        <w:rPr>
          <w:rFonts w:ascii="宋体" w:hAnsi="宋体" w:cs="宋体"/>
        </w:rPr>
        <w:t>9</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如果机构类型未选填“</w:t>
      </w:r>
      <w:r>
        <w:rPr>
          <w:rFonts w:ascii="宋体" w:hAnsi="宋体" w:cs="宋体"/>
        </w:rPr>
        <w:t>10</w:t>
      </w:r>
      <w:r>
        <w:rPr>
          <w:rFonts w:hint="eastAsia" w:ascii="宋体" w:hAnsi="宋体" w:cs="宋体"/>
        </w:rPr>
        <w:t>企业”，则不能填报控股情况。</w:t>
      </w:r>
    </w:p>
    <w:p>
      <w:pPr>
        <w:snapToGrid w:val="0"/>
        <w:spacing w:line="360" w:lineRule="exact"/>
        <w:ind w:firstLine="420" w:firstLineChars="200"/>
        <w:rPr>
          <w:rFonts w:ascii="宋体"/>
        </w:rPr>
      </w:pPr>
      <w:r>
        <w:rPr>
          <w:rFonts w:hint="eastAsia" w:ascii="黑体" w:hAnsi="宋体" w:eastAsia="黑体" w:cs="黑体"/>
        </w:rPr>
        <w:t>隶属关系（</w:t>
      </w:r>
      <w:r>
        <w:rPr>
          <w:rFonts w:ascii="黑体" w:hAnsi="宋体" w:eastAsia="黑体" w:cs="黑体"/>
        </w:rPr>
        <w:t>10</w:t>
      </w:r>
      <w:r>
        <w:rPr>
          <w:rFonts w:hint="eastAsia" w:ascii="黑体" w:hAnsi="宋体" w:eastAsia="黑体" w:cs="黑体"/>
        </w:rPr>
        <w:t>）</w:t>
      </w:r>
      <w:r>
        <w:rPr>
          <w:rFonts w:ascii="黑体" w:hAnsi="宋体" w:eastAsia="黑体" w:cs="黑体"/>
        </w:rPr>
        <w:t xml:space="preserve">  </w:t>
      </w:r>
      <w:r>
        <w:rPr>
          <w:rFonts w:hint="eastAsia" w:ascii="宋体" w:hAnsi="宋体" w:cs="宋体"/>
        </w:rPr>
        <w:t>指本单位隶属于哪一级行政管理单位，</w:t>
      </w:r>
      <w:r>
        <w:rPr>
          <w:rFonts w:hint="eastAsia" w:ascii="宋体" w:hAnsi="宋体"/>
        </w:rPr>
        <w:t>分为中央、地方和其他。</w:t>
      </w:r>
      <w:r>
        <w:rPr>
          <w:rFonts w:hint="eastAsia" w:ascii="宋体" w:hAnsi="宋体" w:cs="宋体"/>
        </w:rPr>
        <w:t>中央与地方双重领导的单位，以领导为主的一方来划分中央属或地方属。</w:t>
      </w:r>
      <w:r>
        <w:rPr>
          <w:rFonts w:hint="eastAsia" w:ascii="宋体" w:hAnsi="宋体"/>
          <w:u w:val="single"/>
        </w:rPr>
        <w:t>本项</w:t>
      </w:r>
      <w:r>
        <w:rPr>
          <w:rFonts w:ascii="宋体" w:hAnsi="宋体"/>
          <w:u w:val="single"/>
        </w:rPr>
        <w:t>限法人单位填写</w:t>
      </w:r>
      <w:r>
        <w:rPr>
          <w:rFonts w:ascii="宋体" w:hAnsi="宋体"/>
        </w:rPr>
        <w:t>。</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所有法人单位不能漏填；</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取值范围是“</w:t>
      </w:r>
      <w:r>
        <w:rPr>
          <w:rFonts w:ascii="宋体" w:hAnsi="宋体" w:cs="宋体"/>
        </w:rPr>
        <w:t>10</w:t>
      </w:r>
      <w:r>
        <w:rPr>
          <w:rFonts w:hint="eastAsia" w:ascii="宋体" w:hAnsi="宋体" w:cs="宋体"/>
        </w:rPr>
        <w:t>、11、</w:t>
      </w:r>
      <w:r>
        <w:rPr>
          <w:rFonts w:ascii="宋体" w:hAnsi="宋体" w:cs="宋体"/>
        </w:rPr>
        <w:t>90</w:t>
      </w:r>
      <w:r>
        <w:rPr>
          <w:rFonts w:hint="eastAsia" w:ascii="宋体" w:hAnsi="宋体" w:cs="宋体"/>
        </w:rPr>
        <w:t>”。</w:t>
      </w:r>
    </w:p>
    <w:p>
      <w:pPr>
        <w:snapToGrid w:val="0"/>
        <w:spacing w:line="360" w:lineRule="exact"/>
        <w:ind w:firstLine="424" w:firstLineChars="202"/>
        <w:rPr>
          <w:rFonts w:hint="eastAsia" w:ascii="宋体" w:hAnsi="宋体" w:cs="宋体"/>
          <w:spacing w:val="4"/>
          <w:u w:val="single"/>
        </w:rPr>
      </w:pPr>
      <w:r>
        <w:rPr>
          <w:rFonts w:hint="eastAsia" w:ascii="黑体" w:hAnsi="宋体" w:eastAsia="黑体" w:cs="黑体"/>
        </w:rPr>
        <w:t>成立时间</w:t>
      </w:r>
      <w:r>
        <w:rPr>
          <w:rFonts w:ascii="黑体" w:hAnsi="宋体" w:eastAsia="黑体" w:cs="黑体"/>
        </w:rPr>
        <w:t>（11</w:t>
      </w:r>
      <w:r>
        <w:rPr>
          <w:rFonts w:hint="eastAsia" w:ascii="黑体" w:hAnsi="宋体" w:eastAsia="黑体" w:cs="黑体"/>
        </w:rPr>
        <w:t>-1</w:t>
      </w:r>
      <w:r>
        <w:rPr>
          <w:rFonts w:ascii="黑体" w:hAnsi="宋体" w:eastAsia="黑体" w:cs="黑体"/>
        </w:rPr>
        <w:t xml:space="preserve">） </w:t>
      </w:r>
      <w:r>
        <w:rPr>
          <w:rFonts w:ascii="宋体" w:hAnsi="宋体"/>
        </w:rPr>
        <w:t xml:space="preserve"> </w:t>
      </w:r>
      <w:r>
        <w:rPr>
          <w:rFonts w:hint="eastAsia" w:ascii="宋体" w:hAnsi="宋体"/>
          <w:spacing w:val="4"/>
        </w:rPr>
        <w:t>指单位登记</w:t>
      </w:r>
      <w:r>
        <w:rPr>
          <w:rFonts w:ascii="宋体" w:hAnsi="宋体"/>
          <w:spacing w:val="4"/>
        </w:rPr>
        <w:t>注册</w:t>
      </w:r>
      <w:r>
        <w:rPr>
          <w:rFonts w:hint="eastAsia" w:ascii="宋体" w:hAnsi="宋体"/>
          <w:spacing w:val="4"/>
        </w:rPr>
        <w:t>成立或行政</w:t>
      </w:r>
      <w:r>
        <w:rPr>
          <w:rFonts w:ascii="宋体" w:hAnsi="宋体"/>
          <w:spacing w:val="4"/>
        </w:rPr>
        <w:t>管理部门批准</w:t>
      </w:r>
      <w:r>
        <w:rPr>
          <w:rFonts w:hint="eastAsia" w:ascii="宋体" w:hAnsi="宋体"/>
          <w:spacing w:val="4"/>
        </w:rPr>
        <w:t>成立</w:t>
      </w:r>
      <w:r>
        <w:rPr>
          <w:rFonts w:ascii="宋体" w:hAnsi="宋体"/>
          <w:spacing w:val="4"/>
        </w:rPr>
        <w:t>的具体年月</w:t>
      </w:r>
      <w:r>
        <w:rPr>
          <w:rFonts w:hint="eastAsia" w:ascii="黑体" w:hAnsi="宋体" w:eastAsia="黑体" w:cs="黑体"/>
          <w:spacing w:val="4"/>
        </w:rPr>
        <w:t>。</w:t>
      </w:r>
      <w:r>
        <w:rPr>
          <w:rFonts w:hint="eastAsia" w:ascii="宋体" w:hAnsi="宋体" w:cs="宋体"/>
          <w:spacing w:val="4"/>
          <w:u w:val="single"/>
        </w:rPr>
        <w:t>所有单位均填写本项。</w:t>
      </w:r>
    </w:p>
    <w:p>
      <w:pPr>
        <w:snapToGrid w:val="0"/>
        <w:spacing w:line="360" w:lineRule="exact"/>
        <w:ind w:firstLine="424" w:firstLineChars="202"/>
        <w:rPr>
          <w:rFonts w:hint="eastAsia" w:ascii="宋体" w:hAnsi="宋体" w:cs="宋体"/>
        </w:rPr>
      </w:pPr>
      <w:r>
        <w:rPr>
          <w:rFonts w:hint="eastAsia" w:ascii="宋体" w:hAnsi="宋体" w:cs="宋体"/>
        </w:rPr>
        <w:t>（1）解放前成立的单位填写最早开工或成立的年月；</w:t>
      </w:r>
      <w:r>
        <w:rPr>
          <w:rFonts w:ascii="宋体" w:hAnsi="宋体" w:cs="宋体"/>
        </w:rPr>
        <w:t>解放后成立的单位填写批准成立或</w:t>
      </w:r>
      <w:r>
        <w:rPr>
          <w:rFonts w:hint="eastAsia" w:ascii="宋体" w:hAnsi="宋体" w:cs="宋体"/>
        </w:rPr>
        <w:t>登记</w:t>
      </w:r>
      <w:r>
        <w:rPr>
          <w:rFonts w:ascii="宋体" w:hAnsi="宋体" w:cs="宋体"/>
        </w:rPr>
        <w:t>注册成立的</w:t>
      </w:r>
      <w:r>
        <w:rPr>
          <w:rFonts w:hint="eastAsia" w:ascii="宋体" w:hAnsi="宋体" w:cs="宋体"/>
        </w:rPr>
        <w:t>时间</w:t>
      </w:r>
      <w:r>
        <w:rPr>
          <w:rFonts w:ascii="宋体" w:hAnsi="宋体" w:cs="宋体"/>
        </w:rPr>
        <w:t>，如</w:t>
      </w:r>
      <w:r>
        <w:rPr>
          <w:rFonts w:hint="eastAsia" w:ascii="宋体" w:hAnsi="宋体" w:cs="宋体"/>
        </w:rPr>
        <w:t>实际</w:t>
      </w:r>
      <w:r>
        <w:rPr>
          <w:rFonts w:ascii="宋体" w:hAnsi="宋体" w:cs="宋体"/>
        </w:rPr>
        <w:t>开业时间早于</w:t>
      </w:r>
      <w:r>
        <w:rPr>
          <w:rFonts w:hint="eastAsia" w:ascii="宋体" w:hAnsi="宋体" w:cs="宋体"/>
        </w:rPr>
        <w:t>注册</w:t>
      </w:r>
      <w:r>
        <w:rPr>
          <w:rFonts w:ascii="宋体" w:hAnsi="宋体" w:cs="宋体"/>
        </w:rPr>
        <w:t>成立时间，填写最早开业年月。</w:t>
      </w:r>
    </w:p>
    <w:p>
      <w:pPr>
        <w:snapToGrid w:val="0"/>
        <w:spacing w:line="360" w:lineRule="exact"/>
        <w:ind w:firstLine="420" w:firstLineChars="200"/>
        <w:rPr>
          <w:rFonts w:hint="eastAsia" w:ascii="宋体"/>
        </w:rPr>
      </w:pPr>
      <w:r>
        <w:rPr>
          <w:rFonts w:hint="eastAsia" w:ascii="宋体" w:hAnsi="宋体" w:cs="宋体"/>
        </w:rPr>
        <w:t>（</w:t>
      </w:r>
      <w:r>
        <w:rPr>
          <w:rFonts w:ascii="宋体" w:hAnsi="宋体" w:cs="宋体"/>
        </w:rPr>
        <w:t>2</w:t>
      </w:r>
      <w:r>
        <w:rPr>
          <w:rFonts w:hint="eastAsia" w:ascii="宋体" w:hAnsi="宋体" w:cs="宋体"/>
        </w:rPr>
        <w:t>）机关、事业单位的成立时间分三种情况：①新设立的单位成立时间填新设立时间；②恢复设立的单位</w:t>
      </w:r>
      <w:r>
        <w:rPr>
          <w:rFonts w:ascii="宋体" w:hAnsi="宋体" w:cs="宋体"/>
        </w:rPr>
        <w:t>（</w:t>
      </w:r>
      <w:r>
        <w:rPr>
          <w:rFonts w:hint="eastAsia" w:ascii="宋体" w:hAnsi="宋体" w:cs="宋体"/>
        </w:rPr>
        <w:t>指中间因某种原因停顿，后又恢复的单位</w:t>
      </w:r>
      <w:r>
        <w:rPr>
          <w:rFonts w:ascii="宋体" w:hAnsi="宋体" w:cs="宋体"/>
        </w:rPr>
        <w:t>）</w:t>
      </w:r>
      <w:r>
        <w:rPr>
          <w:rFonts w:hint="eastAsia" w:ascii="宋体" w:hAnsi="宋体" w:cs="宋体"/>
        </w:rPr>
        <w:t>成立时间填以前设立的时间；③机构改革中，因</w:t>
      </w:r>
      <w:r>
        <w:rPr>
          <w:rFonts w:ascii="宋体" w:hAnsi="宋体" w:cs="宋体"/>
        </w:rPr>
        <w:t>合并</w:t>
      </w:r>
      <w:r>
        <w:rPr>
          <w:rFonts w:hint="eastAsia" w:ascii="宋体" w:hAnsi="宋体" w:cs="宋体"/>
        </w:rPr>
        <w:t>或</w:t>
      </w:r>
      <w:r>
        <w:rPr>
          <w:rFonts w:ascii="宋体" w:hAnsi="宋体" w:cs="宋体"/>
        </w:rPr>
        <w:t>分立新设的单位，</w:t>
      </w:r>
      <w:r>
        <w:rPr>
          <w:rFonts w:hint="eastAsia" w:ascii="宋体" w:hAnsi="宋体" w:cs="宋体"/>
        </w:rPr>
        <w:t>其</w:t>
      </w:r>
      <w:r>
        <w:rPr>
          <w:rFonts w:ascii="宋体" w:hAnsi="宋体" w:cs="宋体"/>
        </w:rPr>
        <w:t>成立时间</w:t>
      </w:r>
      <w:r>
        <w:rPr>
          <w:rFonts w:hint="eastAsia" w:ascii="宋体" w:hAnsi="宋体" w:cs="宋体"/>
        </w:rPr>
        <w:t>填</w:t>
      </w:r>
      <w:r>
        <w:rPr>
          <w:rFonts w:ascii="宋体" w:hAnsi="宋体" w:cs="宋体"/>
        </w:rPr>
        <w:t>新设立时间</w:t>
      </w:r>
      <w:r>
        <w:rPr>
          <w:rFonts w:hint="eastAsia" w:ascii="宋体" w:hAnsi="宋体" w:cs="宋体"/>
        </w:rPr>
        <w:t>，继续</w:t>
      </w:r>
      <w:r>
        <w:rPr>
          <w:rFonts w:ascii="宋体" w:hAnsi="宋体" w:cs="宋体"/>
        </w:rPr>
        <w:t>存在的单位，填原成立时间</w:t>
      </w:r>
      <w:r>
        <w:rPr>
          <w:rFonts w:hint="eastAsia" w:ascii="宋体" w:hAnsi="宋体" w:cs="宋体"/>
        </w:rPr>
        <w:t>，改革</w:t>
      </w:r>
      <w:r>
        <w:rPr>
          <w:rFonts w:ascii="宋体" w:hAnsi="宋体" w:cs="宋体"/>
        </w:rPr>
        <w:t>后</w:t>
      </w:r>
      <w:r>
        <w:rPr>
          <w:rFonts w:hint="eastAsia" w:ascii="宋体" w:hAnsi="宋体" w:cs="宋体"/>
        </w:rPr>
        <w:t>有些单位虽然名称有变化，但其基本职能未变，成立时间要填写最早成立时间。</w:t>
      </w:r>
    </w:p>
    <w:p>
      <w:pPr>
        <w:snapToGrid w:val="0"/>
        <w:spacing w:line="360" w:lineRule="exact"/>
        <w:ind w:firstLine="42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）乡镇、街道、社区</w:t>
      </w:r>
      <w:r>
        <w:rPr>
          <w:rFonts w:ascii="宋体" w:hAnsi="宋体" w:cs="宋体"/>
        </w:rPr>
        <w:t>（</w:t>
      </w:r>
      <w:r>
        <w:rPr>
          <w:rFonts w:hint="eastAsia" w:ascii="宋体" w:hAnsi="宋体" w:cs="宋体"/>
        </w:rPr>
        <w:t>居委会</w:t>
      </w:r>
      <w:r>
        <w:rPr>
          <w:rFonts w:ascii="宋体" w:hAnsi="宋体" w:cs="宋体"/>
        </w:rPr>
        <w:t>）</w:t>
      </w:r>
      <w:r>
        <w:rPr>
          <w:rFonts w:hint="eastAsia" w:ascii="宋体" w:hAnsi="宋体" w:cs="宋体"/>
        </w:rPr>
        <w:t>、村委会，如管辖区域基本未改变，其成立时间按原成立时间填写；否则，按新成立时间填写。</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）改制企业的成立时间按原成立时间填写。</w:t>
      </w:r>
    </w:p>
    <w:p>
      <w:pPr>
        <w:snapToGrid w:val="0"/>
        <w:spacing w:line="360" w:lineRule="exact"/>
        <w:ind w:firstLine="42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）企业分立、合并分两种情况：一种是因合并或分立而新设的企业，其成立时间按市场监管部门重新登记后的成立时间填写；另一种是合并或分立后继续存在的企业，填写原企业的成立时间。</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）成立年份不能漏填，须填满</w:t>
      </w:r>
      <w:r>
        <w:rPr>
          <w:rFonts w:ascii="宋体" w:hAnsi="宋体" w:cs="宋体"/>
        </w:rPr>
        <w:t>4</w:t>
      </w:r>
      <w:r>
        <w:rPr>
          <w:rFonts w:hint="eastAsia" w:ascii="宋体" w:hAnsi="宋体" w:cs="宋体"/>
        </w:rPr>
        <w:t>位，不能含有</w:t>
      </w:r>
      <w:r>
        <w:rPr>
          <w:rFonts w:ascii="宋体" w:hAnsi="宋体" w:cs="宋体"/>
        </w:rPr>
        <w:t>0-9</w:t>
      </w:r>
      <w:r>
        <w:rPr>
          <w:rFonts w:hint="eastAsia" w:ascii="宋体" w:hAnsi="宋体" w:cs="宋体"/>
        </w:rPr>
        <w:t>之外的字符；</w:t>
      </w:r>
    </w:p>
    <w:p>
      <w:pPr>
        <w:snapToGrid w:val="0"/>
        <w:spacing w:line="360" w:lineRule="exact"/>
        <w:ind w:firstLine="420" w:firstLineChars="200"/>
        <w:rPr>
          <w:rFonts w:hint="eastAsia" w:ascii="宋体" w:hAnsi="宋体" w:cs="宋体"/>
        </w:rPr>
      </w:pPr>
      <w:r>
        <w:rPr>
          <w:rFonts w:hint="eastAsia" w:ascii="宋体" w:hAnsi="宋体" w:cs="宋体"/>
        </w:rPr>
        <w:t>（</w:t>
      </w:r>
      <w:r>
        <w:rPr>
          <w:rFonts w:ascii="宋体" w:hAnsi="宋体" w:cs="宋体"/>
        </w:rPr>
        <w:t>2</w:t>
      </w:r>
      <w:r>
        <w:rPr>
          <w:rFonts w:hint="eastAsia" w:ascii="宋体" w:hAnsi="宋体" w:cs="宋体"/>
        </w:rPr>
        <w:t>）成立月份不能漏填，填写</w:t>
      </w:r>
      <w:r>
        <w:rPr>
          <w:rFonts w:ascii="宋体" w:hAnsi="宋体" w:cs="宋体"/>
        </w:rPr>
        <w:t>1-12</w:t>
      </w:r>
      <w:r>
        <w:rPr>
          <w:rFonts w:hint="eastAsia" w:ascii="宋体" w:hAnsi="宋体" w:cs="宋体"/>
        </w:rPr>
        <w:t>，或者</w:t>
      </w:r>
      <w:r>
        <w:rPr>
          <w:rFonts w:ascii="宋体" w:hAnsi="宋体" w:cs="宋体"/>
        </w:rPr>
        <w:t>01-12</w:t>
      </w:r>
      <w:r>
        <w:rPr>
          <w:rFonts w:hint="eastAsia" w:ascii="宋体" w:hAnsi="宋体" w:cs="宋体"/>
        </w:rPr>
        <w:t>。</w:t>
      </w:r>
    </w:p>
    <w:p>
      <w:pPr>
        <w:snapToGrid w:val="0"/>
        <w:spacing w:line="360" w:lineRule="exact"/>
        <w:ind w:firstLine="420" w:firstLineChars="200"/>
        <w:rPr>
          <w:rFonts w:ascii="黑体" w:hAnsi="宋体" w:eastAsia="黑体" w:cs="黑体"/>
        </w:rPr>
      </w:pPr>
      <w:r>
        <w:rPr>
          <w:rFonts w:hint="eastAsia" w:ascii="黑体" w:hAnsi="宋体" w:eastAsia="黑体" w:cs="黑体"/>
        </w:rPr>
        <w:t>开业时间</w:t>
      </w:r>
      <w:r>
        <w:rPr>
          <w:rFonts w:ascii="黑体" w:hAnsi="宋体" w:eastAsia="黑体" w:cs="黑体"/>
        </w:rPr>
        <w:t>（11</w:t>
      </w:r>
      <w:r>
        <w:rPr>
          <w:rFonts w:hint="eastAsia" w:ascii="黑体" w:hAnsi="宋体" w:eastAsia="黑体" w:cs="黑体"/>
        </w:rPr>
        <w:t>-2</w:t>
      </w:r>
      <w:r>
        <w:rPr>
          <w:rFonts w:ascii="黑体" w:hAnsi="宋体" w:eastAsia="黑体" w:cs="黑体"/>
        </w:rPr>
        <w:t>）</w:t>
      </w:r>
      <w:r>
        <w:rPr>
          <w:rFonts w:hint="eastAsia" w:ascii="黑体" w:hAnsi="宋体" w:eastAsia="黑体" w:cs="黑体"/>
        </w:rPr>
        <w:t xml:space="preserve"> </w:t>
      </w:r>
      <w:r>
        <w:rPr>
          <w:rFonts w:hint="eastAsia" w:ascii="宋体" w:hAnsi="宋体"/>
        </w:rPr>
        <w:t>指</w:t>
      </w:r>
      <w:r>
        <w:rPr>
          <w:rFonts w:ascii="宋体" w:hAnsi="宋体"/>
        </w:rPr>
        <w:t>企业</w:t>
      </w:r>
      <w:r>
        <w:rPr>
          <w:rFonts w:hint="eastAsia" w:ascii="宋体" w:hAnsi="宋体"/>
        </w:rPr>
        <w:t>在市场</w:t>
      </w:r>
      <w:r>
        <w:rPr>
          <w:rFonts w:ascii="宋体" w:hAnsi="宋体"/>
        </w:rPr>
        <w:t>监管部门登记注册，</w:t>
      </w:r>
      <w:r>
        <w:rPr>
          <w:rFonts w:hint="eastAsia" w:ascii="宋体" w:hAnsi="宋体"/>
        </w:rPr>
        <w:t>经过</w:t>
      </w:r>
      <w:r>
        <w:rPr>
          <w:rFonts w:ascii="宋体" w:hAnsi="宋体"/>
        </w:rPr>
        <w:t>一系列筹建工作</w:t>
      </w:r>
      <w:r>
        <w:rPr>
          <w:rFonts w:hint="eastAsia" w:ascii="宋体" w:hAnsi="宋体"/>
        </w:rPr>
        <w:t>，</w:t>
      </w:r>
      <w:r>
        <w:rPr>
          <w:rFonts w:ascii="宋体" w:hAnsi="宋体"/>
        </w:rPr>
        <w:t>正式</w:t>
      </w:r>
      <w:r>
        <w:rPr>
          <w:rFonts w:hint="eastAsia" w:ascii="宋体" w:hAnsi="宋体"/>
        </w:rPr>
        <w:t>开始投入</w:t>
      </w:r>
      <w:r>
        <w:rPr>
          <w:rFonts w:ascii="宋体" w:hAnsi="宋体"/>
        </w:rPr>
        <w:t>运营</w:t>
      </w:r>
      <w:r>
        <w:rPr>
          <w:rFonts w:hint="eastAsia" w:ascii="宋体" w:hAnsi="宋体"/>
        </w:rPr>
        <w:t>的具体</w:t>
      </w:r>
      <w:r>
        <w:rPr>
          <w:rFonts w:ascii="宋体" w:hAnsi="宋体"/>
        </w:rPr>
        <w:t>年月</w:t>
      </w:r>
      <w:r>
        <w:rPr>
          <w:rFonts w:hint="eastAsia" w:ascii="宋体" w:hAnsi="宋体"/>
        </w:rPr>
        <w:t>。</w:t>
      </w:r>
      <w:r>
        <w:rPr>
          <w:rFonts w:hint="eastAsia" w:ascii="宋体" w:hAnsi="宋体" w:cs="宋体"/>
          <w:u w:val="single"/>
        </w:rPr>
        <w:t>除筹建企业外，所有企业均填写本项。</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）除筹建企业外，企业</w:t>
      </w:r>
      <w:r>
        <w:rPr>
          <w:rFonts w:ascii="宋体" w:hAnsi="宋体" w:cs="宋体"/>
        </w:rPr>
        <w:t>的</w:t>
      </w:r>
      <w:r>
        <w:rPr>
          <w:rFonts w:hint="eastAsia" w:ascii="宋体" w:hAnsi="宋体" w:cs="宋体"/>
        </w:rPr>
        <w:t>开业年份不能漏填，须填满</w:t>
      </w:r>
      <w:r>
        <w:rPr>
          <w:rFonts w:ascii="宋体" w:hAnsi="宋体" w:cs="宋体"/>
        </w:rPr>
        <w:t>4</w:t>
      </w:r>
      <w:r>
        <w:rPr>
          <w:rFonts w:hint="eastAsia" w:ascii="宋体" w:hAnsi="宋体" w:cs="宋体"/>
        </w:rPr>
        <w:t>位，不能含有</w:t>
      </w:r>
      <w:r>
        <w:rPr>
          <w:rFonts w:ascii="宋体" w:hAnsi="宋体" w:cs="宋体"/>
        </w:rPr>
        <w:t>0-9</w:t>
      </w:r>
      <w:r>
        <w:rPr>
          <w:rFonts w:hint="eastAsia" w:ascii="宋体" w:hAnsi="宋体" w:cs="宋体"/>
        </w:rPr>
        <w:t>之外的字符；</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）除筹建企业外，企业</w:t>
      </w:r>
      <w:r>
        <w:rPr>
          <w:rFonts w:ascii="宋体" w:hAnsi="宋体" w:cs="宋体"/>
        </w:rPr>
        <w:t>的</w:t>
      </w:r>
      <w:r>
        <w:rPr>
          <w:rFonts w:hint="eastAsia" w:ascii="宋体" w:hAnsi="宋体" w:cs="宋体"/>
        </w:rPr>
        <w:t>开业月份不能漏填，填写</w:t>
      </w:r>
      <w:r>
        <w:rPr>
          <w:rFonts w:ascii="宋体" w:hAnsi="宋体" w:cs="宋体"/>
        </w:rPr>
        <w:t>1-12</w:t>
      </w:r>
      <w:r>
        <w:rPr>
          <w:rFonts w:hint="eastAsia" w:ascii="宋体" w:hAnsi="宋体" w:cs="宋体"/>
        </w:rPr>
        <w:t>，或者</w:t>
      </w:r>
      <w:r>
        <w:rPr>
          <w:rFonts w:ascii="宋体" w:hAnsi="宋体" w:cs="宋体"/>
        </w:rPr>
        <w:t>01-12</w:t>
      </w:r>
      <w:r>
        <w:rPr>
          <w:rFonts w:hint="eastAsia" w:ascii="宋体" w:hAnsi="宋体" w:cs="宋体"/>
        </w:rPr>
        <w:t>。</w:t>
      </w:r>
    </w:p>
    <w:p>
      <w:pPr>
        <w:snapToGrid w:val="0"/>
        <w:spacing w:line="360" w:lineRule="exact"/>
        <w:ind w:firstLine="420" w:firstLineChars="200"/>
        <w:rPr>
          <w:rFonts w:ascii="宋体"/>
          <w:u w:val="single"/>
        </w:rPr>
      </w:pPr>
      <w:r>
        <w:rPr>
          <w:rFonts w:hint="eastAsia" w:ascii="黑体" w:hAnsi="宋体" w:eastAsia="黑体" w:cs="黑体"/>
        </w:rPr>
        <w:t>运营状态</w:t>
      </w:r>
      <w:r>
        <w:rPr>
          <w:rFonts w:ascii="黑体" w:hAnsi="宋体" w:eastAsia="黑体" w:cs="黑体"/>
        </w:rPr>
        <w:t xml:space="preserve">（12）  </w:t>
      </w:r>
      <w:r>
        <w:rPr>
          <w:rFonts w:hint="eastAsia" w:ascii="宋体" w:hAnsi="宋体" w:cs="宋体"/>
        </w:rPr>
        <w:t>指企业</w:t>
      </w:r>
      <w:r>
        <w:rPr>
          <w:rFonts w:ascii="宋体" w:hAnsi="宋体" w:cs="宋体"/>
        </w:rPr>
        <w:t>（</w:t>
      </w:r>
      <w:r>
        <w:rPr>
          <w:rFonts w:hint="eastAsia" w:ascii="宋体" w:hAnsi="宋体" w:cs="宋体"/>
        </w:rPr>
        <w:t>单位</w:t>
      </w:r>
      <w:r>
        <w:rPr>
          <w:rFonts w:ascii="宋体" w:hAnsi="宋体" w:cs="宋体"/>
        </w:rPr>
        <w:t>）</w:t>
      </w:r>
      <w:r>
        <w:rPr>
          <w:rFonts w:hint="eastAsia" w:ascii="宋体" w:hAnsi="宋体" w:cs="宋体"/>
        </w:rPr>
        <w:t>的经济活动状态。</w:t>
      </w:r>
      <w:r>
        <w:rPr>
          <w:rFonts w:hint="eastAsia" w:ascii="宋体" w:hAnsi="宋体" w:cs="宋体"/>
          <w:u w:val="single"/>
        </w:rPr>
        <w:t>所有单位均填写本项。</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正常运营：指正常运转的单位，全年正常开业的企业（</w:t>
      </w:r>
      <w:r>
        <w:rPr>
          <w:rFonts w:ascii="宋体" w:hAnsi="宋体" w:cs="宋体"/>
        </w:rPr>
        <w:t>单位）</w:t>
      </w:r>
      <w:r>
        <w:rPr>
          <w:rFonts w:hint="eastAsia" w:ascii="宋体" w:hAnsi="宋体" w:cs="宋体"/>
        </w:rPr>
        <w:t>和季节性生产开工三个月以上的企业（</w:t>
      </w:r>
      <w:r>
        <w:rPr>
          <w:rFonts w:ascii="宋体" w:hAnsi="宋体" w:cs="宋体"/>
        </w:rPr>
        <w:t>单位）</w:t>
      </w:r>
      <w:r>
        <w:rPr>
          <w:rFonts w:hint="eastAsia" w:ascii="宋体" w:hAnsi="宋体" w:cs="宋体"/>
        </w:rPr>
        <w:t>。包括部分投产的新建企业（</w:t>
      </w:r>
      <w:r>
        <w:rPr>
          <w:rFonts w:ascii="宋体" w:hAnsi="宋体" w:cs="宋体"/>
        </w:rPr>
        <w:t>单位）</w:t>
      </w:r>
      <w:r>
        <w:rPr>
          <w:rFonts w:hint="eastAsia" w:ascii="宋体" w:hAnsi="宋体" w:cs="宋体"/>
        </w:rPr>
        <w:t>，临时性停产和季节性停产的企业（</w:t>
      </w:r>
      <w:r>
        <w:rPr>
          <w:rFonts w:ascii="宋体" w:hAnsi="宋体" w:cs="宋体"/>
        </w:rPr>
        <w:t>单位）</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停业</w:t>
      </w:r>
      <w:r>
        <w:rPr>
          <w:rFonts w:ascii="宋体" w:hAnsi="宋体" w:cs="宋体"/>
        </w:rPr>
        <w:t>（</w:t>
      </w:r>
      <w:r>
        <w:rPr>
          <w:rFonts w:hint="eastAsia" w:ascii="宋体" w:hAnsi="宋体" w:cs="宋体"/>
        </w:rPr>
        <w:t>歇业</w:t>
      </w:r>
      <w:r>
        <w:rPr>
          <w:rFonts w:ascii="宋体" w:hAnsi="宋体" w:cs="宋体"/>
        </w:rPr>
        <w:t>）</w:t>
      </w:r>
      <w:r>
        <w:rPr>
          <w:rFonts w:hint="eastAsia" w:ascii="宋体" w:hAnsi="宋体" w:cs="宋体"/>
        </w:rPr>
        <w:t>：指由于某种原因已处于停止经营或活动的状态，待条件改变后将恢复经营或活动的企业（</w:t>
      </w:r>
      <w:r>
        <w:rPr>
          <w:rFonts w:ascii="宋体" w:hAnsi="宋体" w:cs="宋体"/>
        </w:rPr>
        <w:t>单位）</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筹建：指已经在行政登记管理部门注册登记，正在进行经营前或</w:t>
      </w:r>
      <w:r>
        <w:rPr>
          <w:rFonts w:ascii="宋体" w:hAnsi="宋体" w:cs="宋体"/>
        </w:rPr>
        <w:t>活动前</w:t>
      </w:r>
      <w:r>
        <w:rPr>
          <w:rFonts w:hint="eastAsia" w:ascii="宋体" w:hAnsi="宋体" w:cs="宋体"/>
        </w:rPr>
        <w:t>筹建工作的企业</w:t>
      </w:r>
      <w:r>
        <w:rPr>
          <w:rFonts w:ascii="宋体" w:hAnsi="宋体" w:cs="宋体"/>
        </w:rPr>
        <w:t>（单位</w:t>
      </w:r>
      <w:r>
        <w:rPr>
          <w:rFonts w:hint="eastAsia" w:ascii="宋体" w:hAnsi="宋体" w:cs="宋体"/>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napToGrid w:val="0"/>
        <w:spacing w:line="360" w:lineRule="exact"/>
        <w:ind w:firstLine="420" w:firstLineChars="200"/>
        <w:rPr>
          <w:rFonts w:ascii="宋体" w:hAnsi="宋体" w:cs="宋体"/>
        </w:rPr>
      </w:pPr>
      <w:r>
        <w:rPr>
          <w:rFonts w:ascii="宋体" w:hAnsi="宋体" w:cs="宋体"/>
        </w:rPr>
        <w:t>（4）</w:t>
      </w:r>
      <w:r>
        <w:rPr>
          <w:rFonts w:hint="eastAsia" w:ascii="宋体" w:hAnsi="宋体" w:cs="宋体"/>
        </w:rPr>
        <w:t>当年关闭：指当年因某种原因终止经营或</w:t>
      </w:r>
      <w:r>
        <w:rPr>
          <w:rFonts w:ascii="宋体" w:hAnsi="宋体" w:cs="宋体"/>
        </w:rPr>
        <w:t>活动</w:t>
      </w:r>
      <w:r>
        <w:rPr>
          <w:rFonts w:hint="eastAsia" w:ascii="宋体" w:hAnsi="宋体" w:cs="宋体"/>
        </w:rPr>
        <w:t>的企业（</w:t>
      </w:r>
      <w:r>
        <w:rPr>
          <w:rFonts w:ascii="宋体" w:hAnsi="宋体" w:cs="宋体"/>
        </w:rPr>
        <w:t>单位）</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（5）</w:t>
      </w:r>
      <w:r>
        <w:rPr>
          <w:rFonts w:hint="eastAsia" w:ascii="宋体" w:hAnsi="宋体" w:cs="宋体"/>
        </w:rPr>
        <w:t>当年破产：指当年依照《破产法》或相关法律、法规宣布破产的企业。</w:t>
      </w:r>
    </w:p>
    <w:p>
      <w:pPr>
        <w:snapToGrid w:val="0"/>
        <w:spacing w:line="360" w:lineRule="exact"/>
        <w:ind w:firstLine="420" w:firstLineChars="200"/>
        <w:rPr>
          <w:rFonts w:ascii="宋体" w:hAnsi="宋体" w:cs="宋体"/>
        </w:rPr>
      </w:pPr>
      <w:r>
        <w:rPr>
          <w:rFonts w:ascii="宋体" w:hAnsi="宋体" w:cs="宋体"/>
        </w:rPr>
        <w:t>（6）</w:t>
      </w:r>
      <w:r>
        <w:rPr>
          <w:rFonts w:hint="eastAsia" w:ascii="宋体" w:hAnsi="宋体" w:cs="宋体"/>
        </w:rPr>
        <w:t>当</w:t>
      </w:r>
      <w:r>
        <w:rPr>
          <w:rFonts w:ascii="宋体" w:hAnsi="宋体" w:cs="宋体"/>
        </w:rPr>
        <w:t>年注销：</w:t>
      </w:r>
      <w:r>
        <w:rPr>
          <w:rFonts w:hint="eastAsia" w:ascii="宋体" w:hAnsi="宋体"/>
        </w:rPr>
        <w:t>指当</w:t>
      </w:r>
      <w:r>
        <w:rPr>
          <w:rFonts w:ascii="宋体" w:hAnsi="宋体"/>
        </w:rPr>
        <w:t>年</w:t>
      </w:r>
      <w:r>
        <w:rPr>
          <w:rFonts w:hint="eastAsia" w:ascii="宋体" w:hAnsi="宋体"/>
        </w:rPr>
        <w:t>因歇业、宣告破产、自行解散或因其他原因终止活动，在行政登记管理部门主动申请退出的企业（单位）。</w:t>
      </w:r>
    </w:p>
    <w:p>
      <w:pPr>
        <w:snapToGrid w:val="0"/>
        <w:spacing w:line="360" w:lineRule="exact"/>
        <w:ind w:firstLine="420" w:firstLineChars="200"/>
        <w:rPr>
          <w:rFonts w:ascii="宋体" w:hAnsi="宋体" w:cs="宋体"/>
        </w:rPr>
      </w:pPr>
      <w:r>
        <w:rPr>
          <w:rFonts w:hint="eastAsia" w:ascii="宋体" w:hAnsi="宋体" w:cs="宋体"/>
        </w:rPr>
        <w:t>（7）</w:t>
      </w:r>
      <w:r>
        <w:rPr>
          <w:rFonts w:ascii="宋体" w:hAnsi="宋体" w:cs="宋体"/>
        </w:rPr>
        <w:t>当年</w:t>
      </w:r>
      <w:r>
        <w:rPr>
          <w:rFonts w:hint="eastAsia" w:ascii="宋体" w:hAnsi="宋体" w:cs="宋体"/>
        </w:rPr>
        <w:t>撤</w:t>
      </w:r>
      <w:r>
        <w:rPr>
          <w:rFonts w:ascii="宋体" w:hAnsi="宋体" w:cs="宋体"/>
        </w:rPr>
        <w:t>（吊）销：</w:t>
      </w:r>
      <w:r>
        <w:rPr>
          <w:rFonts w:hint="eastAsia" w:ascii="宋体" w:hAnsi="宋体" w:cs="宋体"/>
        </w:rPr>
        <w:t>指</w:t>
      </w:r>
      <w:r>
        <w:rPr>
          <w:rFonts w:hint="eastAsia" w:ascii="宋体" w:hAnsi="宋体"/>
        </w:rPr>
        <w:t>当年被</w:t>
      </w:r>
      <w:r>
        <w:rPr>
          <w:rFonts w:ascii="宋体" w:hAnsi="宋体"/>
        </w:rPr>
        <w:fldChar w:fldCharType="begin"/>
      </w:r>
      <w:r>
        <w:rPr>
          <w:rFonts w:ascii="宋体" w:hAnsi="宋体"/>
        </w:rPr>
        <w:instrText xml:space="preserve"> HYPERLINK "http://baike.baidu.com/view/309808.htm" \t "_blank" </w:instrText>
      </w:r>
      <w:r>
        <w:rPr>
          <w:rFonts w:ascii="宋体" w:hAnsi="宋体"/>
        </w:rPr>
        <w:fldChar w:fldCharType="separate"/>
      </w:r>
      <w:r>
        <w:rPr>
          <w:rFonts w:hint="eastAsia"/>
        </w:rPr>
        <w:t>行政登记管理部门</w:t>
      </w:r>
      <w:r>
        <w:rPr>
          <w:rFonts w:ascii="宋体" w:hAnsi="宋体"/>
        </w:rPr>
        <w:fldChar w:fldCharType="end"/>
      </w:r>
      <w:r>
        <w:rPr>
          <w:rFonts w:hint="eastAsia" w:ascii="宋体" w:hAnsi="宋体"/>
        </w:rPr>
        <w:t>根据国家相关法律法规，</w:t>
      </w:r>
      <w:r>
        <w:rPr>
          <w:rFonts w:ascii="宋体" w:hAnsi="宋体"/>
        </w:rPr>
        <w:t>对其</w:t>
      </w:r>
      <w:r>
        <w:rPr>
          <w:rFonts w:hint="eastAsia" w:ascii="宋体" w:hAnsi="宋体"/>
        </w:rPr>
        <w:t>进行吊销营业执照（证书）行政处罚的企业（单位）或撤销登记的企业（单位）</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（8）其他：指上述情况以外的其他企业（</w:t>
      </w:r>
      <w:r>
        <w:rPr>
          <w:rFonts w:ascii="宋体" w:hAnsi="宋体" w:cs="宋体"/>
        </w:rPr>
        <w:t>单位）</w:t>
      </w:r>
      <w:r>
        <w:rPr>
          <w:rFonts w:hint="eastAsia" w:ascii="宋体" w:hAnsi="宋体" w:cs="宋体"/>
        </w:rPr>
        <w:t>。</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hint="eastAsia" w:ascii="宋体" w:hAnsi="宋体" w:cs="宋体"/>
        </w:rPr>
      </w:pPr>
      <w:r>
        <w:rPr>
          <w:rFonts w:ascii="宋体" w:hAnsi="宋体" w:cs="宋体"/>
        </w:rPr>
        <w:t>（1）</w:t>
      </w:r>
      <w:r>
        <w:rPr>
          <w:rFonts w:hint="eastAsia" w:ascii="宋体" w:hAnsi="宋体" w:cs="宋体"/>
        </w:rPr>
        <w:t>所有</w:t>
      </w:r>
      <w:r>
        <w:rPr>
          <w:rFonts w:ascii="宋体" w:hAnsi="宋体" w:cs="宋体"/>
        </w:rPr>
        <w:t>单位</w:t>
      </w:r>
      <w:r>
        <w:rPr>
          <w:rFonts w:hint="eastAsia" w:ascii="宋体" w:hAnsi="宋体" w:cs="宋体"/>
        </w:rPr>
        <w:t>不能</w:t>
      </w:r>
      <w:r>
        <w:rPr>
          <w:rFonts w:ascii="宋体" w:hAnsi="宋体" w:cs="宋体"/>
        </w:rPr>
        <w:t>漏填；</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取值为“</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5</w:t>
      </w:r>
      <w:r>
        <w:rPr>
          <w:rFonts w:hint="eastAsia" w:ascii="宋体" w:hAnsi="宋体" w:cs="宋体"/>
        </w:rPr>
        <w:t>、6、7、</w:t>
      </w:r>
      <w:r>
        <w:rPr>
          <w:rFonts w:ascii="宋体" w:hAnsi="宋体" w:cs="宋体"/>
        </w:rPr>
        <w:t>9</w:t>
      </w:r>
      <w:r>
        <w:rPr>
          <w:rFonts w:hint="eastAsia" w:ascii="宋体" w:hAnsi="宋体" w:cs="宋体"/>
        </w:rPr>
        <w:t>”。</w:t>
      </w:r>
    </w:p>
    <w:p>
      <w:pPr>
        <w:snapToGrid w:val="0"/>
        <w:spacing w:line="360" w:lineRule="exact"/>
        <w:ind w:firstLine="420" w:firstLineChars="200"/>
        <w:rPr>
          <w:rFonts w:ascii="宋体" w:hAnsi="宋体"/>
          <w:u w:val="single"/>
        </w:rPr>
      </w:pPr>
      <w:r>
        <w:rPr>
          <w:rFonts w:hint="eastAsia" w:ascii="黑体" w:hAnsi="宋体" w:eastAsia="黑体" w:cs="黑体"/>
        </w:rPr>
        <w:t>执行会计标准类别</w:t>
      </w:r>
      <w:r>
        <w:rPr>
          <w:rFonts w:ascii="黑体" w:hAnsi="宋体" w:eastAsia="黑体" w:cs="黑体"/>
        </w:rPr>
        <w:t xml:space="preserve">（13）  </w:t>
      </w:r>
      <w:r>
        <w:rPr>
          <w:rFonts w:hint="eastAsia" w:ascii="宋体" w:hAnsi="宋体" w:cs="宋体"/>
        </w:rPr>
        <w:t>分为执行企业会计准则制度、政府会计准则制度、民间非营利组织会计制度和其他四种情况。</w:t>
      </w:r>
      <w:r>
        <w:rPr>
          <w:rFonts w:hint="eastAsia" w:ascii="宋体" w:hAnsi="宋体"/>
          <w:u w:val="single"/>
        </w:rPr>
        <w:t>本项</w:t>
      </w:r>
      <w:r>
        <w:rPr>
          <w:rFonts w:ascii="宋体" w:hAnsi="宋体"/>
          <w:u w:val="single"/>
        </w:rPr>
        <w:t>限</w:t>
      </w:r>
      <w:r>
        <w:rPr>
          <w:rFonts w:hint="eastAsia" w:ascii="宋体" w:hAnsi="宋体"/>
          <w:u w:val="single"/>
        </w:rPr>
        <w:t>法人</w:t>
      </w:r>
      <w:r>
        <w:rPr>
          <w:rFonts w:ascii="宋体" w:hAnsi="宋体"/>
          <w:u w:val="single"/>
        </w:rPr>
        <w:t>单位填写</w:t>
      </w:r>
      <w:r>
        <w:rPr>
          <w:rFonts w:ascii="宋体" w:hAnsi="宋体"/>
        </w:rPr>
        <w:t>。</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企业会计准则制度：执行企业会计准则、小企业会计准则和企业会计制度的企业选填此项。包括已纳入企业财务管理体系的单位。</w:t>
      </w:r>
    </w:p>
    <w:p>
      <w:pPr>
        <w:snapToGrid w:val="0"/>
        <w:spacing w:line="360" w:lineRule="exact"/>
        <w:ind w:firstLine="420" w:firstLineChars="200"/>
        <w:rPr>
          <w:rFonts w:hint="eastAsia" w:ascii="宋体" w:hAnsi="宋体" w:cs="宋体"/>
        </w:rPr>
      </w:pPr>
      <w:r>
        <w:rPr>
          <w:rFonts w:ascii="宋体" w:hAnsi="宋体" w:cs="宋体"/>
        </w:rPr>
        <w:t>（2）</w:t>
      </w:r>
      <w:r>
        <w:rPr>
          <w:rFonts w:hint="eastAsia" w:ascii="宋体" w:hAnsi="宋体" w:cs="宋体"/>
        </w:rPr>
        <w:t>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民间非营利组织会计制度：执行民间非营利组织会计制度的单位选填此项。包括执行民间非营利组织会计制度的社会团体、基金会、民办非企业单位和寺院、宫、观、清真寺、教堂等。</w:t>
      </w:r>
    </w:p>
    <w:p>
      <w:pPr>
        <w:snapToGrid w:val="0"/>
        <w:spacing w:line="360" w:lineRule="exact"/>
        <w:ind w:firstLine="420" w:firstLineChars="200"/>
        <w:rPr>
          <w:rFonts w:ascii="宋体" w:hAnsi="宋体" w:cs="宋体"/>
        </w:rPr>
      </w:pPr>
      <w:r>
        <w:rPr>
          <w:rFonts w:ascii="宋体" w:hAnsi="宋体" w:cs="宋体"/>
        </w:rPr>
        <w:t>（4）</w:t>
      </w:r>
      <w:r>
        <w:rPr>
          <w:rFonts w:hint="eastAsia" w:ascii="宋体" w:hAnsi="宋体" w:cs="宋体"/>
        </w:rPr>
        <w:t>其他：不执行以上三类会计制度的单位选填此项。</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所有法人单位不能漏填，且取值范围是“</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9</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中国共产党机关、国家机构、人民政协和民主党派执行会计标准类别不能选“</w:t>
      </w:r>
      <w:r>
        <w:rPr>
          <w:rFonts w:ascii="宋体" w:hAnsi="宋体" w:cs="宋体"/>
        </w:rPr>
        <w:t>1</w:t>
      </w:r>
      <w:r>
        <w:rPr>
          <w:rFonts w:hint="eastAsia" w:ascii="宋体" w:hAnsi="宋体" w:cs="宋体"/>
        </w:rPr>
        <w:t>企业会计制度”。</w:t>
      </w:r>
    </w:p>
    <w:p>
      <w:pPr>
        <w:spacing w:line="360" w:lineRule="exact"/>
        <w:ind w:firstLine="359" w:firstLineChars="171"/>
        <w:rPr>
          <w:rFonts w:ascii="宋体" w:hAnsi="宋体" w:cs="宋体"/>
        </w:rPr>
      </w:pPr>
      <w:r>
        <w:rPr>
          <w:rFonts w:hint="eastAsia" w:ascii="黑体" w:hAnsi="宋体" w:eastAsia="黑体" w:cs="黑体"/>
        </w:rPr>
        <w:t>执行企业会计准则情况（</w:t>
      </w:r>
      <w:r>
        <w:rPr>
          <w:rFonts w:ascii="黑体" w:hAnsi="宋体" w:eastAsia="黑体" w:cs="黑体"/>
        </w:rPr>
        <w:t>28</w:t>
      </w:r>
      <w:r>
        <w:rPr>
          <w:rFonts w:hint="eastAsia" w:ascii="黑体" w:hAnsi="宋体" w:eastAsia="黑体" w:cs="黑体"/>
        </w:rPr>
        <w:t>）</w:t>
      </w:r>
      <w:r>
        <w:rPr>
          <w:rFonts w:ascii="黑体" w:hAnsi="宋体" w:eastAsia="黑体" w:cs="黑体"/>
        </w:rPr>
        <w:t xml:space="preserve">  </w:t>
      </w:r>
      <w:r>
        <w:rPr>
          <w:rFonts w:hint="eastAsia" w:ascii="宋体" w:hAnsi="宋体" w:cs="宋体"/>
          <w:u w:val="single"/>
        </w:rPr>
        <w:t>本项限执行企业会计准则制度的法人单位填写</w:t>
      </w:r>
      <w:r>
        <w:rPr>
          <w:rFonts w:hint="eastAsia" w:ascii="宋体" w:hAnsi="宋体" w:cs="宋体"/>
        </w:rPr>
        <w:t>。按相应分类填写代码，具体的分类及代码是：</w:t>
      </w:r>
      <w:r>
        <w:rPr>
          <w:rFonts w:ascii="宋体" w:hAnsi="宋体" w:cs="宋体"/>
        </w:rPr>
        <w:t>1.</w:t>
      </w:r>
      <w:r>
        <w:rPr>
          <w:rFonts w:hint="eastAsia" w:ascii="宋体" w:hAnsi="宋体" w:cs="宋体"/>
        </w:rPr>
        <w:t>执行《企业会计准则》（见财政部第</w:t>
      </w:r>
      <w:r>
        <w:rPr>
          <w:rFonts w:ascii="宋体" w:hAnsi="宋体" w:cs="宋体"/>
        </w:rPr>
        <w:t>33</w:t>
      </w:r>
      <w:r>
        <w:rPr>
          <w:rFonts w:hint="eastAsia" w:ascii="宋体" w:hAnsi="宋体" w:cs="宋体"/>
        </w:rPr>
        <w:t>号令），</w:t>
      </w:r>
      <w:r>
        <w:rPr>
          <w:rFonts w:ascii="宋体" w:hAnsi="宋体" w:cs="宋体"/>
        </w:rPr>
        <w:t>2.</w:t>
      </w:r>
      <w:r>
        <w:rPr>
          <w:rFonts w:hint="eastAsia" w:ascii="宋体" w:hAnsi="宋体" w:cs="宋体"/>
        </w:rPr>
        <w:t>执行《小企业会计准则》（见财政部财会</w:t>
      </w:r>
      <w:r>
        <w:rPr>
          <w:rFonts w:ascii="宋体" w:hAnsi="宋体" w:cs="宋体"/>
        </w:rPr>
        <w:t>(2011)17</w:t>
      </w:r>
      <w:r>
        <w:rPr>
          <w:rFonts w:hint="eastAsia" w:ascii="宋体" w:hAnsi="宋体" w:cs="宋体"/>
        </w:rPr>
        <w:t>号文），不属于以上两类，归入9</w:t>
      </w:r>
      <w:r>
        <w:rPr>
          <w:rFonts w:ascii="宋体" w:hAnsi="宋体" w:cs="宋体"/>
        </w:rPr>
        <w:t>.</w:t>
      </w:r>
      <w:r>
        <w:rPr>
          <w:rFonts w:hint="eastAsia" w:ascii="宋体" w:hAnsi="宋体" w:cs="宋体"/>
        </w:rPr>
        <w:t>执行其他企业会计制度。</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hint="eastAsia" w:ascii="宋体" w:hAnsi="宋体" w:cs="宋体"/>
        </w:rPr>
        <w:t>执行企业会计准则情况，取值范围是“</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、9”。</w:t>
      </w:r>
    </w:p>
    <w:p>
      <w:pPr>
        <w:snapToGrid w:val="0"/>
        <w:spacing w:line="360" w:lineRule="exact"/>
        <w:ind w:firstLine="420" w:firstLineChars="200"/>
        <w:rPr>
          <w:rFonts w:ascii="宋体"/>
        </w:rPr>
      </w:pPr>
      <w:r>
        <w:rPr>
          <w:rFonts w:hint="eastAsia" w:ascii="黑体" w:hAnsi="宋体" w:eastAsia="黑体" w:cs="黑体"/>
        </w:rPr>
        <w:t>产业活动单位数</w:t>
      </w:r>
      <w:r>
        <w:rPr>
          <w:rFonts w:ascii="黑体" w:hAnsi="宋体" w:eastAsia="黑体" w:cs="黑体"/>
        </w:rPr>
        <w:t xml:space="preserve">（16）  </w:t>
      </w:r>
      <w:r>
        <w:rPr>
          <w:rFonts w:hint="eastAsia" w:ascii="宋体" w:hAnsi="宋体" w:cs="宋体"/>
        </w:rPr>
        <w:t>本项指标填写法人单位所属的全部产业活动单位按统计专业分组的单位数。</w:t>
      </w:r>
      <w:r>
        <w:rPr>
          <w:rFonts w:hint="eastAsia" w:ascii="宋体" w:hAnsi="宋体" w:cs="宋体"/>
          <w:u w:val="single"/>
        </w:rPr>
        <w:t>所有法人单位均填写本项</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单产业法人单位填本项时，在“总计”项选填“</w:t>
      </w:r>
      <w:r>
        <w:rPr>
          <w:rFonts w:ascii="宋体" w:hAnsi="宋体" w:cs="宋体"/>
        </w:rPr>
        <w:t>1</w:t>
      </w:r>
      <w:r>
        <w:rPr>
          <w:rFonts w:hint="eastAsia" w:ascii="宋体" w:hAnsi="宋体" w:cs="宋体"/>
        </w:rPr>
        <w:t>”，并在相应专业项选填“</w:t>
      </w:r>
      <w:r>
        <w:rPr>
          <w:rFonts w:ascii="宋体" w:hAnsi="宋体" w:cs="宋体"/>
        </w:rPr>
        <w:t>1</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多产业法人单位填报本项时，要填报其所有的产业活动单位</w:t>
      </w:r>
      <w:r>
        <w:rPr>
          <w:rFonts w:ascii="宋体" w:hAnsi="宋体" w:cs="宋体"/>
        </w:rPr>
        <w:t>（</w:t>
      </w:r>
      <w:r>
        <w:rPr>
          <w:rFonts w:hint="eastAsia" w:ascii="宋体" w:hAnsi="宋体" w:cs="宋体"/>
        </w:rPr>
        <w:t>包括在外省、自治区、直辖市开办的产业活动单位</w:t>
      </w:r>
      <w:r>
        <w:rPr>
          <w:rFonts w:ascii="宋体" w:hAnsi="宋体" w:cs="宋体"/>
        </w:rPr>
        <w:t>）</w:t>
      </w:r>
      <w:r>
        <w:rPr>
          <w:rFonts w:hint="eastAsia" w:ascii="宋体" w:hAnsi="宋体" w:cs="宋体"/>
        </w:rPr>
        <w:t>总计数，并分别按农林牧渔业、工业、建筑业、批发和零售业、住宿和餐饮业、房地产业和其他等专业填报。其中：“</w:t>
      </w:r>
      <w:r>
        <w:rPr>
          <w:rFonts w:ascii="宋体" w:hAnsi="宋体" w:cs="宋体"/>
        </w:rPr>
        <w:t>9</w:t>
      </w:r>
      <w:r>
        <w:rPr>
          <w:rFonts w:hint="eastAsia" w:ascii="宋体" w:hAnsi="宋体" w:cs="宋体"/>
        </w:rPr>
        <w:t>其他”产业活动单位个数指除前</w:t>
      </w:r>
      <w:r>
        <w:rPr>
          <w:rFonts w:ascii="宋体" w:hAnsi="宋体" w:cs="宋体"/>
        </w:rPr>
        <w:t>6</w:t>
      </w:r>
      <w:r>
        <w:rPr>
          <w:rFonts w:hint="eastAsia" w:ascii="宋体" w:hAnsi="宋体" w:cs="宋体"/>
        </w:rPr>
        <w:t>项专业以外的产业活动单位个数。</w:t>
      </w:r>
    </w:p>
    <w:p>
      <w:pPr>
        <w:spacing w:line="360" w:lineRule="exact"/>
        <w:ind w:firstLine="420" w:firstLineChars="200"/>
        <w:jc w:val="left"/>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所有法人单位不能漏填；</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总计数必须大于等于</w:t>
      </w:r>
      <w:r>
        <w:rPr>
          <w:rFonts w:ascii="宋体" w:hAnsi="宋体" w:cs="宋体"/>
        </w:rPr>
        <w:t>1</w:t>
      </w:r>
      <w:r>
        <w:rPr>
          <w:rFonts w:hint="eastAsia" w:ascii="宋体" w:hAnsi="宋体" w:cs="宋体"/>
        </w:rPr>
        <w:t>，且须等于分项之和；</w:t>
      </w:r>
    </w:p>
    <w:p>
      <w:pPr>
        <w:spacing w:line="360" w:lineRule="exact"/>
        <w:ind w:firstLine="420" w:firstLineChars="200"/>
        <w:rPr>
          <w:rFonts w:ascii="宋体" w:hAnsi="宋体"/>
        </w:rPr>
      </w:pPr>
      <w:r>
        <w:rPr>
          <w:rFonts w:hint="eastAsia" w:ascii="黑体" w:hAnsi="宋体" w:eastAsia="黑体" w:cs="黑体"/>
        </w:rPr>
        <w:t>从业人员期末人数</w:t>
      </w:r>
      <w:r>
        <w:rPr>
          <w:rFonts w:ascii="黑体" w:hAnsi="宋体" w:eastAsia="黑体" w:cs="黑体"/>
        </w:rPr>
        <w:t xml:space="preserve">（17）  </w:t>
      </w:r>
      <w:r>
        <w:rPr>
          <w:rFonts w:hint="eastAsia" w:ascii="宋体" w:hAnsi="宋体"/>
        </w:rPr>
        <w:t>指报告期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exact"/>
        <w:ind w:firstLine="315" w:firstLineChars="150"/>
        <w:rPr>
          <w:rFonts w:ascii="宋体" w:hAnsi="宋体"/>
        </w:rPr>
      </w:pPr>
      <w:r>
        <w:rPr>
          <w:rFonts w:hint="eastAsia" w:ascii="宋体" w:hAnsi="宋体"/>
        </w:rPr>
        <w:t>（1）离开本单位仍保留劳动关系，并定期领取生活费的人员；</w:t>
      </w:r>
    </w:p>
    <w:p>
      <w:pPr>
        <w:spacing w:line="360" w:lineRule="exact"/>
        <w:ind w:firstLine="315" w:firstLineChars="150"/>
        <w:rPr>
          <w:rFonts w:ascii="宋体" w:hAnsi="宋体"/>
        </w:rPr>
      </w:pPr>
      <w:r>
        <w:rPr>
          <w:rFonts w:hint="eastAsia" w:ascii="宋体" w:hAnsi="宋体"/>
        </w:rPr>
        <w:t xml:space="preserve">（2）在本单位实习的各类在校学生； </w:t>
      </w:r>
    </w:p>
    <w:p>
      <w:pPr>
        <w:spacing w:line="360" w:lineRule="exact"/>
        <w:ind w:firstLine="315" w:firstLineChars="150"/>
        <w:rPr>
          <w:rFonts w:ascii="宋体" w:hAnsi="宋体"/>
        </w:rPr>
      </w:pPr>
      <w:r>
        <w:rPr>
          <w:rFonts w:hint="eastAsia" w:ascii="宋体" w:hAnsi="宋体"/>
        </w:rPr>
        <w:t>（3）本单位因劳务外包而使用的人员，如：建筑业整建制使用的人员。</w:t>
      </w:r>
    </w:p>
    <w:p>
      <w:pPr>
        <w:snapToGrid w:val="0"/>
        <w:spacing w:line="360" w:lineRule="exact"/>
        <w:ind w:firstLine="420" w:firstLineChars="200"/>
        <w:rPr>
          <w:rFonts w:ascii="宋体"/>
        </w:rPr>
      </w:pPr>
      <w:r>
        <w:rPr>
          <w:rFonts w:hint="eastAsia" w:ascii="宋体" w:hAnsi="宋体" w:cs="宋体"/>
          <w:u w:val="single"/>
        </w:rPr>
        <w:t>所有单位均填写本项</w:t>
      </w:r>
      <w:r>
        <w:rPr>
          <w:rFonts w:hint="eastAsia" w:ascii="仿宋_GB2312" w:hAnsi="宋体" w:eastAsia="仿宋_GB2312" w:cs="仿宋_GB2312"/>
        </w:rPr>
        <w:t>。</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hint="eastAsia" w:ascii="宋体" w:hAnsi="宋体" w:cs="宋体"/>
        </w:rPr>
        <w:t>法人单位从业人员期末人数总计必须大于等于女性人数。</w:t>
      </w:r>
    </w:p>
    <w:p>
      <w:pPr>
        <w:snapToGrid w:val="0"/>
        <w:spacing w:line="360" w:lineRule="exact"/>
        <w:ind w:firstLine="420" w:firstLineChars="200"/>
        <w:rPr>
          <w:rFonts w:ascii="宋体"/>
        </w:rPr>
      </w:pPr>
      <w:r>
        <w:rPr>
          <w:rFonts w:hint="eastAsia" w:ascii="黑体" w:hAnsi="宋体" w:eastAsia="黑体" w:cs="黑体"/>
        </w:rPr>
        <w:t>企业主要经济指标</w:t>
      </w:r>
      <w:r>
        <w:rPr>
          <w:rFonts w:ascii="黑体" w:hAnsi="宋体" w:eastAsia="黑体" w:cs="黑体"/>
        </w:rPr>
        <w:t xml:space="preserve">（18）  </w:t>
      </w:r>
      <w:r>
        <w:rPr>
          <w:rFonts w:hint="eastAsia" w:ascii="宋体" w:hAnsi="宋体" w:cs="宋体"/>
          <w:u w:val="single"/>
        </w:rPr>
        <w:t>限</w:t>
      </w:r>
      <w:r>
        <w:rPr>
          <w:rFonts w:hint="eastAsia" w:cs="宋体"/>
          <w:u w:val="single"/>
        </w:rPr>
        <w:t>企业法人、</w:t>
      </w:r>
      <w:r>
        <w:rPr>
          <w:rFonts w:cs="宋体"/>
          <w:u w:val="single"/>
        </w:rPr>
        <w:t>农民专业合作社</w:t>
      </w:r>
      <w:r>
        <w:rPr>
          <w:rFonts w:hint="eastAsia" w:cs="宋体"/>
          <w:u w:val="single"/>
        </w:rPr>
        <w:t>法人、</w:t>
      </w:r>
      <w:r>
        <w:rPr>
          <w:rFonts w:cs="宋体"/>
          <w:u w:val="single"/>
        </w:rPr>
        <w:t>农村集体经济组织</w:t>
      </w:r>
      <w:r>
        <w:rPr>
          <w:rFonts w:hint="eastAsia" w:cs="宋体"/>
          <w:u w:val="single"/>
        </w:rPr>
        <w:t>法人及其他执行企业会计制度的法人单位</w:t>
      </w:r>
      <w:r>
        <w:rPr>
          <w:rFonts w:hint="eastAsia" w:ascii="宋体" w:hAnsi="宋体" w:cs="宋体"/>
          <w:u w:val="single"/>
        </w:rPr>
        <w:t>填写本项</w:t>
      </w:r>
      <w:r>
        <w:rPr>
          <w:rFonts w:hint="eastAsia" w:ascii="宋体" w:hAnsi="宋体" w:cs="宋体"/>
        </w:rPr>
        <w:t>。</w:t>
      </w:r>
    </w:p>
    <w:p>
      <w:pPr>
        <w:snapToGrid w:val="0"/>
        <w:spacing w:line="360" w:lineRule="exact"/>
        <w:ind w:firstLine="420" w:firstLineChars="200"/>
        <w:rPr>
          <w:rFonts w:ascii="宋体" w:hAnsi="宋体"/>
        </w:rPr>
      </w:pPr>
      <w:r>
        <w:rPr>
          <w:rFonts w:hint="eastAsia" w:ascii="黑体" w:hAnsi="宋体" w:eastAsia="黑体"/>
        </w:rPr>
        <w:t>营业收入</w:t>
      </w:r>
      <w:r>
        <w:rPr>
          <w:rFonts w:ascii="黑体" w:hAnsi="宋体" w:eastAsia="黑体" w:cs="黑体"/>
        </w:rPr>
        <w:t xml:space="preserve">  </w:t>
      </w:r>
      <w:r>
        <w:rPr>
          <w:rFonts w:hint="eastAsia" w:ascii="宋体" w:hAnsi="宋体" w:cs="宋体"/>
        </w:rPr>
        <w:t>指企业从事销售商品、提供劳务和让渡资产使用权等生产经营活动形成的经济利益流入。包括“主营业务收入”和“其他业务收入”。根据会计“利润表”中“营业收入”项目的本年累计数填报。</w:t>
      </w:r>
    </w:p>
    <w:p>
      <w:pPr>
        <w:snapToGrid w:val="0"/>
        <w:spacing w:line="360" w:lineRule="exact"/>
        <w:ind w:firstLine="420" w:firstLineChars="200"/>
        <w:rPr>
          <w:rFonts w:ascii="宋体" w:hAnsi="宋体" w:cs="宋体"/>
        </w:rPr>
      </w:pPr>
      <w:r>
        <w:rPr>
          <w:rFonts w:hint="eastAsia" w:ascii="黑体" w:hAnsi="宋体" w:eastAsia="黑体"/>
        </w:rPr>
        <w:t>主营业务收入</w:t>
      </w:r>
      <w:r>
        <w:rPr>
          <w:rFonts w:hint="eastAsia" w:ascii="宋体" w:hAnsi="宋体"/>
        </w:rPr>
        <w:t xml:space="preserve">  </w:t>
      </w:r>
      <w:r>
        <w:rPr>
          <w:rFonts w:hint="eastAsia" w:ascii="宋体" w:hAnsi="宋体" w:cs="宋体"/>
        </w:rPr>
        <w:t>指企业经营主要业务所实现的收入。如果会计“利润表”列示“主营业务收入”项目，则根据其本年累计数填报；或者，根据会计“主营业务收入”科目的</w:t>
      </w:r>
      <w:r>
        <w:rPr>
          <w:rFonts w:hint="eastAsia" w:ascii="宋体" w:hAnsi="Calibri" w:cs="宋体"/>
        </w:rPr>
        <w:t>本年各月贷方余额（结转前）之和</w:t>
      </w:r>
      <w:r>
        <w:rPr>
          <w:rFonts w:hint="eastAsia" w:ascii="宋体" w:hAnsi="宋体" w:cs="宋体"/>
        </w:rPr>
        <w:t>填报，如未设置该科目，以“营业收入”代替填报。</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）如果企业法人的“</w:t>
      </w:r>
      <w:r>
        <w:rPr>
          <w:rFonts w:ascii="宋体" w:hAnsi="宋体" w:cs="宋体"/>
        </w:rPr>
        <w:t>12</w:t>
      </w:r>
      <w:r>
        <w:rPr>
          <w:rFonts w:hint="eastAsia" w:ascii="宋体" w:hAnsi="宋体" w:cs="宋体"/>
        </w:rPr>
        <w:t>运营状态”选“</w:t>
      </w:r>
      <w:r>
        <w:rPr>
          <w:rFonts w:ascii="宋体" w:hAnsi="宋体" w:cs="宋体"/>
        </w:rPr>
        <w:t>1</w:t>
      </w:r>
      <w:r>
        <w:rPr>
          <w:rFonts w:hint="eastAsia" w:ascii="宋体" w:hAnsi="宋体" w:cs="宋体"/>
        </w:rPr>
        <w:t>正常</w:t>
      </w:r>
      <w:r>
        <w:rPr>
          <w:rFonts w:ascii="宋体" w:hAnsi="宋体" w:cs="宋体"/>
        </w:rPr>
        <w:t>运营</w:t>
      </w:r>
      <w:r>
        <w:rPr>
          <w:rFonts w:hint="eastAsia" w:ascii="宋体" w:hAnsi="宋体" w:cs="宋体"/>
        </w:rPr>
        <w:t>”，则营业收入应大于</w:t>
      </w:r>
      <w:r>
        <w:rPr>
          <w:rFonts w:ascii="宋体" w:cs="宋体"/>
        </w:rPr>
        <w:t>0</w:t>
      </w:r>
      <w:r>
        <w:rPr>
          <w:rFonts w:hint="eastAsia" w:ascii="宋体" w:hAnsi="宋体" w:cs="宋体"/>
        </w:rPr>
        <w:t>；</w:t>
      </w:r>
    </w:p>
    <w:p>
      <w:pPr>
        <w:snapToGrid w:val="0"/>
        <w:spacing w:line="360" w:lineRule="exact"/>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）营业收入必须大于等于主营业务收入；</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）数值的计量单位应为“千元”。</w:t>
      </w:r>
    </w:p>
    <w:p>
      <w:pPr>
        <w:snapToGrid w:val="0"/>
        <w:spacing w:line="360" w:lineRule="exact"/>
        <w:ind w:firstLine="420" w:firstLineChars="200"/>
        <w:rPr>
          <w:rFonts w:ascii="宋体"/>
          <w:u w:val="single"/>
        </w:rPr>
      </w:pPr>
      <w:r>
        <w:rPr>
          <w:rFonts w:hint="eastAsia" w:ascii="黑体" w:hAnsi="宋体" w:eastAsia="黑体" w:cs="黑体"/>
        </w:rPr>
        <w:t>非企业单位主要经济指标（27</w:t>
      </w:r>
      <w:r>
        <w:rPr>
          <w:rFonts w:ascii="黑体" w:hAnsi="宋体" w:eastAsia="黑体" w:cs="黑体"/>
        </w:rPr>
        <w:t xml:space="preserve">）  </w:t>
      </w:r>
      <w:r>
        <w:rPr>
          <w:rFonts w:hint="eastAsia" w:ascii="宋体" w:hAnsi="宋体" w:cs="宋体"/>
          <w:u w:val="single"/>
        </w:rPr>
        <w:t>本项限</w:t>
      </w:r>
      <w:r>
        <w:rPr>
          <w:rFonts w:hint="eastAsia" w:cs="宋体"/>
          <w:u w:val="single"/>
        </w:rPr>
        <w:t>机关法人、社团法人、居村委会，以及不执行企业会计准则制度的其他法人</w:t>
      </w:r>
      <w:r>
        <w:rPr>
          <w:rFonts w:hint="eastAsia" w:ascii="宋体" w:hAnsi="宋体" w:cs="宋体"/>
          <w:u w:val="single"/>
        </w:rPr>
        <w:t>单位填写。</w:t>
      </w:r>
    </w:p>
    <w:p>
      <w:pPr>
        <w:snapToGrid w:val="0"/>
        <w:spacing w:line="360" w:lineRule="exact"/>
        <w:ind w:firstLine="420" w:firstLineChars="200"/>
        <w:rPr>
          <w:rFonts w:ascii="宋体"/>
        </w:rPr>
      </w:pPr>
      <w:r>
        <w:rPr>
          <w:rFonts w:hint="eastAsia" w:ascii="宋体" w:hAnsi="宋体" w:cs="宋体"/>
        </w:rPr>
        <w:t>非企业单位支出（费用）：行政事业单位填报“本年支出合计”，指行政事业单位本年度全部支出。根据行政事业单位“收入支出决算总表”中的“本年支出合计”项目填报。社团、民办非企业单位、基金会及其他单位填报“本年费用合计”，指民间非盈利</w:t>
      </w:r>
      <w:r>
        <w:rPr>
          <w:rFonts w:ascii="宋体" w:hAnsi="宋体" w:cs="宋体"/>
        </w:rPr>
        <w:t>组织</w:t>
      </w:r>
      <w:r>
        <w:rPr>
          <w:rFonts w:hint="eastAsia" w:ascii="宋体" w:hAnsi="宋体" w:cs="宋体"/>
        </w:rPr>
        <w:t>为</w:t>
      </w:r>
      <w:r>
        <w:rPr>
          <w:rFonts w:ascii="宋体" w:hAnsi="宋体" w:cs="宋体"/>
        </w:rPr>
        <w:t>开展业务活动所发生的、导致本期净资产减少的经济利益或者服务潜力的流出</w:t>
      </w:r>
      <w:r>
        <w:rPr>
          <w:rFonts w:hint="eastAsia" w:ascii="宋体" w:hAnsi="宋体" w:cs="宋体"/>
        </w:rPr>
        <w:t>，按照其</w:t>
      </w:r>
      <w:r>
        <w:rPr>
          <w:rFonts w:ascii="宋体" w:hAnsi="宋体" w:cs="宋体"/>
        </w:rPr>
        <w:t>功能分为</w:t>
      </w:r>
      <w:r>
        <w:rPr>
          <w:rFonts w:hint="eastAsia" w:ascii="宋体" w:hAnsi="宋体" w:cs="宋体"/>
        </w:rPr>
        <w:t>业务活动成本、管理费用、筹资费用和其他费用等</w:t>
      </w:r>
      <w:r>
        <w:rPr>
          <w:rFonts w:ascii="宋体" w:hAnsi="宋体" w:cs="宋体"/>
        </w:rPr>
        <w:t>，根据会计“</w:t>
      </w:r>
      <w:r>
        <w:rPr>
          <w:rFonts w:hint="eastAsia" w:ascii="宋体" w:hAnsi="宋体" w:cs="宋体"/>
        </w:rPr>
        <w:t>业务</w:t>
      </w:r>
      <w:r>
        <w:rPr>
          <w:rFonts w:ascii="宋体" w:hAnsi="宋体" w:cs="宋体"/>
        </w:rPr>
        <w:t>活动表”</w:t>
      </w:r>
      <w:r>
        <w:rPr>
          <w:rFonts w:hint="eastAsia" w:ascii="宋体" w:hAnsi="宋体" w:cs="宋体"/>
        </w:rPr>
        <w:t>中</w:t>
      </w:r>
      <w:r>
        <w:rPr>
          <w:rFonts w:ascii="宋体" w:hAnsi="宋体" w:cs="宋体"/>
        </w:rPr>
        <w:t>“</w:t>
      </w:r>
      <w:r>
        <w:rPr>
          <w:rFonts w:hint="eastAsia" w:ascii="宋体" w:hAnsi="宋体" w:cs="宋体"/>
        </w:rPr>
        <w:t>费用</w:t>
      </w:r>
      <w:r>
        <w:rPr>
          <w:rFonts w:ascii="宋体" w:hAnsi="宋体" w:cs="宋体"/>
        </w:rPr>
        <w:t>合计”</w:t>
      </w:r>
      <w:r>
        <w:rPr>
          <w:rFonts w:hint="eastAsia" w:ascii="宋体" w:hAnsi="宋体" w:cs="宋体"/>
        </w:rPr>
        <w:t>项目</w:t>
      </w:r>
      <w:r>
        <w:rPr>
          <w:rFonts w:ascii="宋体" w:hAnsi="宋体" w:cs="宋体"/>
        </w:rPr>
        <w:t>填报</w:t>
      </w:r>
      <w:r>
        <w:rPr>
          <w:rFonts w:hint="eastAsia" w:ascii="宋体" w:hAnsi="宋体" w:cs="宋体"/>
        </w:rPr>
        <w:t>。</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机关法人、社团法人、居村委会的非企业单位支出（费用）应大于</w:t>
      </w:r>
      <w:r>
        <w:rPr>
          <w:rFonts w:ascii="宋体" w:cs="宋体"/>
        </w:rPr>
        <w:t>0</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数值的计量单位应为“千元”。</w:t>
      </w:r>
    </w:p>
    <w:p>
      <w:pPr>
        <w:snapToGrid w:val="0"/>
        <w:spacing w:line="360" w:lineRule="exact"/>
        <w:ind w:firstLine="420" w:firstLineChars="200"/>
        <w:rPr>
          <w:rFonts w:ascii="宋体"/>
        </w:rPr>
      </w:pPr>
      <w:r>
        <w:rPr>
          <w:rFonts w:hint="eastAsia" w:ascii="黑体" w:hAnsi="宋体" w:eastAsia="黑体" w:cs="黑体"/>
        </w:rPr>
        <w:t>企业集团情况（</w:t>
      </w:r>
      <w:r>
        <w:rPr>
          <w:rFonts w:ascii="黑体" w:hAnsi="宋体" w:eastAsia="黑体" w:cs="黑体"/>
        </w:rPr>
        <w:t>20</w:t>
      </w:r>
      <w:r>
        <w:rPr>
          <w:rFonts w:hint="eastAsia" w:ascii="黑体" w:hAnsi="宋体" w:eastAsia="黑体" w:cs="黑体"/>
        </w:rPr>
        <w:t>）</w:t>
      </w:r>
      <w:r>
        <w:rPr>
          <w:rFonts w:ascii="黑体" w:hAnsi="宋体" w:eastAsia="黑体" w:cs="黑体"/>
        </w:rPr>
        <w:t xml:space="preserve">  </w:t>
      </w:r>
      <w:r>
        <w:rPr>
          <w:rFonts w:hint="eastAsia" w:ascii="宋体" w:hAnsi="宋体" w:cs="宋体"/>
          <w:u w:val="single"/>
        </w:rPr>
        <w:t>限企业集团母公司及成员企业填写</w:t>
      </w:r>
      <w:r>
        <w:rPr>
          <w:rFonts w:hint="eastAsia" w:ascii="宋体" w:hAnsi="宋体" w:cs="宋体"/>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Pr>
          <w:rFonts w:ascii="Arial" w:hAnsi="Arial" w:cs="Arial"/>
          <w:shd w:val="clear" w:color="auto" w:fill="FFFFFF"/>
        </w:rPr>
        <w:t>企业集团的其他成员应当是母公司对其参股或者与母</w:t>
      </w:r>
      <w:r>
        <w:rPr>
          <w:rFonts w:hint="eastAsia" w:ascii="Arial" w:hAnsi="Arial" w:cs="Arial"/>
          <w:shd w:val="clear" w:color="auto" w:fill="FFFFFF"/>
        </w:rPr>
        <w:t>、</w:t>
      </w:r>
      <w:r>
        <w:rPr>
          <w:rFonts w:ascii="Arial" w:hAnsi="Arial" w:cs="Arial"/>
          <w:shd w:val="clear" w:color="auto" w:fill="FFFFFF"/>
        </w:rPr>
        <w:t>子公司形成生产经营、协作联系的其他企业法人、事业单位法人或者社会团体法人。</w:t>
      </w:r>
    </w:p>
    <w:p>
      <w:pPr>
        <w:snapToGrid w:val="0"/>
        <w:spacing w:line="360" w:lineRule="exact"/>
        <w:ind w:firstLine="420" w:firstLineChars="200"/>
        <w:rPr>
          <w:rFonts w:ascii="宋体"/>
        </w:rPr>
      </w:pPr>
      <w:r>
        <w:rPr>
          <w:rFonts w:hint="eastAsia" w:ascii="宋体" w:hAnsi="宋体" w:cs="宋体"/>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w:t>
      </w:r>
      <w:r>
        <w:rPr>
          <w:rFonts w:ascii="宋体" w:hAnsi="宋体" w:cs="宋体"/>
        </w:rPr>
        <w:t>5000</w:t>
      </w:r>
      <w:r>
        <w:rPr>
          <w:rFonts w:hint="eastAsia" w:ascii="宋体" w:hAnsi="宋体" w:cs="宋体"/>
        </w:rPr>
        <w:t>万元人民币以上，并至少拥有</w:t>
      </w:r>
      <w:r>
        <w:rPr>
          <w:rFonts w:ascii="宋体" w:hAnsi="宋体" w:cs="宋体"/>
        </w:rPr>
        <w:t>5</w:t>
      </w:r>
      <w:r>
        <w:rPr>
          <w:rFonts w:hint="eastAsia" w:ascii="宋体" w:hAnsi="宋体" w:cs="宋体"/>
        </w:rPr>
        <w:t>家子公司。母公司和其子公司的注册资本总和在</w:t>
      </w:r>
      <w:r>
        <w:rPr>
          <w:rFonts w:ascii="宋体" w:hAnsi="宋体" w:cs="宋体"/>
        </w:rPr>
        <w:t>1</w:t>
      </w:r>
      <w:r>
        <w:rPr>
          <w:rFonts w:hint="eastAsia" w:ascii="宋体" w:hAnsi="宋体" w:cs="宋体"/>
        </w:rPr>
        <w:t>亿元人民币以上，集团成员单位均具有法人资格。</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）企业集团母公司及成员企业必须填写，取值范围是</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）选填</w:t>
      </w:r>
      <w:r>
        <w:rPr>
          <w:rFonts w:ascii="宋体" w:hAnsi="宋体" w:cs="宋体"/>
        </w:rPr>
        <w:t>2</w:t>
      </w:r>
      <w:r>
        <w:rPr>
          <w:rFonts w:hint="eastAsia" w:ascii="宋体" w:hAnsi="宋体" w:cs="宋体"/>
        </w:rPr>
        <w:t>的成员企业，必须填写直接上级法人单位</w:t>
      </w:r>
      <w:r>
        <w:rPr>
          <w:rFonts w:ascii="宋体" w:hAnsi="宋体" w:cs="宋体"/>
        </w:rPr>
        <w:t>统一社会信用代码</w:t>
      </w:r>
      <w:r>
        <w:rPr>
          <w:rFonts w:hint="eastAsia" w:ascii="宋体" w:hAnsi="宋体" w:cs="宋体"/>
        </w:rPr>
        <w:t>（或原组织机构代码）。</w:t>
      </w:r>
    </w:p>
    <w:p>
      <w:pPr>
        <w:snapToGrid w:val="0"/>
        <w:spacing w:line="360" w:lineRule="exact"/>
        <w:ind w:firstLine="420" w:firstLineChars="200"/>
        <w:rPr>
          <w:rFonts w:ascii="宋体"/>
        </w:rPr>
      </w:pPr>
      <w:r>
        <w:rPr>
          <w:rFonts w:hint="eastAsia" w:ascii="黑体" w:hAnsi="宋体" w:eastAsia="黑体" w:cs="黑体"/>
        </w:rPr>
        <w:t>建筑业及房地产业企业资质等级</w:t>
      </w:r>
      <w:r>
        <w:rPr>
          <w:rFonts w:ascii="黑体" w:hAnsi="宋体" w:eastAsia="黑体" w:cs="黑体"/>
        </w:rPr>
        <w:t xml:space="preserve">（21）  </w:t>
      </w:r>
      <w:r>
        <w:rPr>
          <w:rFonts w:hint="eastAsia" w:ascii="宋体" w:hAnsi="宋体" w:cs="宋体"/>
        </w:rPr>
        <w:t>根据企业的人员素质、管理水平、资金数量、承包能力和建设业绩进行综合评价划分的等级。</w:t>
      </w:r>
      <w:r>
        <w:rPr>
          <w:rFonts w:hint="eastAsia" w:ascii="宋体" w:hAnsi="宋体" w:cs="宋体"/>
          <w:u w:val="single"/>
        </w:rPr>
        <w:t>本项限建筑业企业、房地产开发经营业企业和物业管理业企业法人填写</w:t>
      </w:r>
      <w:r>
        <w:rPr>
          <w:rFonts w:hint="eastAsia" w:ascii="宋体" w:hAnsi="宋体" w:cs="宋体"/>
        </w:rPr>
        <w:t>。</w:t>
      </w:r>
    </w:p>
    <w:p>
      <w:pPr>
        <w:spacing w:line="360" w:lineRule="exact"/>
        <w:ind w:firstLine="424" w:firstLineChars="202"/>
        <w:rPr>
          <w:rFonts w:hint="eastAsia" w:ascii="宋体" w:hAnsi="宋体" w:cs="宋体"/>
        </w:rPr>
      </w:pPr>
      <w:r>
        <w:rPr>
          <w:rFonts w:hint="eastAsia" w:ascii="宋体" w:hAnsi="宋体" w:cs="宋体"/>
        </w:rPr>
        <w:t>（</w:t>
      </w:r>
      <w:r>
        <w:rPr>
          <w:rFonts w:ascii="宋体" w:hAnsi="宋体"/>
        </w:rPr>
        <w:t>1</w:t>
      </w:r>
      <w:r>
        <w:rPr>
          <w:rFonts w:hint="eastAsia" w:ascii="宋体" w:hAnsi="宋体" w:cs="宋体"/>
        </w:rPr>
        <w:t>）</w:t>
      </w:r>
      <w:r>
        <w:rPr>
          <w:rFonts w:hint="eastAsia" w:ascii="宋体" w:hAnsi="宋体"/>
          <w:snapToGrid w:val="0"/>
          <w:kern w:val="0"/>
        </w:rPr>
        <w:t>建筑业企业资质等级编码</w:t>
      </w:r>
      <w:r>
        <w:rPr>
          <w:rFonts w:hint="eastAsia" w:ascii="宋体" w:hAnsi="宋体" w:cs="宋体"/>
        </w:rPr>
        <w:t>：限</w:t>
      </w:r>
      <w:r>
        <w:rPr>
          <w:rFonts w:ascii="宋体" w:hAnsi="宋体" w:cs="宋体"/>
        </w:rPr>
        <w:t>建筑业企业填写。</w:t>
      </w:r>
      <w:r>
        <w:rPr>
          <w:rFonts w:hint="eastAsia" w:ascii="宋体" w:hAnsi="宋体"/>
        </w:rPr>
        <w:t>根据企业的人员素质、管理水平、资金数量、承包能力和建设业绩进行综合评价划分的等级。</w:t>
      </w:r>
      <w:r>
        <w:rPr>
          <w:rFonts w:hint="eastAsia" w:ascii="宋体" w:hAnsi="宋体" w:cs="宋体"/>
        </w:rPr>
        <w:t>依据《建筑业企业资质管理规定》（</w:t>
      </w:r>
      <w:r>
        <w:rPr>
          <w:rFonts w:ascii="宋体" w:hAnsi="宋体" w:cs="宋体"/>
        </w:rPr>
        <w:t>中华人民共和国住房和城乡建设部令</w:t>
      </w:r>
      <w:r>
        <w:rPr>
          <w:rFonts w:hint="eastAsia" w:ascii="宋体" w:hAnsi="宋体" w:cs="宋体"/>
        </w:rPr>
        <w:t>2015年第22号）和《建筑业企业资质标准》（建市[2014]159号）已领取新版《建筑业企业资质证书》的企业，需根据新版证书的主项资质等级项中的文字，暂仍对照《建筑业企业资质等级标准》（建建[2001]82号）的资质等级填列4位资质等级编码（劳务资质证书的劳务分包建筑业企业填报C990）。</w:t>
      </w:r>
    </w:p>
    <w:p>
      <w:pPr>
        <w:spacing w:line="360" w:lineRule="exact"/>
        <w:ind w:firstLine="424" w:firstLineChars="202"/>
        <w:rPr>
          <w:rFonts w:ascii="宋体" w:hAnsi="宋体"/>
        </w:rPr>
      </w:pPr>
      <w:r>
        <w:rPr>
          <w:rFonts w:hint="eastAsia" w:ascii="宋体" w:hAnsi="宋体" w:cs="宋体"/>
        </w:rPr>
        <w:t>（</w:t>
      </w:r>
      <w:r>
        <w:rPr>
          <w:rFonts w:ascii="宋体" w:hAnsi="宋体"/>
        </w:rPr>
        <w:t>2</w:t>
      </w:r>
      <w:r>
        <w:rPr>
          <w:rFonts w:hint="eastAsia" w:ascii="宋体" w:hAnsi="宋体" w:cs="宋体"/>
        </w:rPr>
        <w:t>）房地产开发经营业企业资质等级：</w:t>
      </w:r>
      <w:r>
        <w:rPr>
          <w:rFonts w:hint="eastAsia" w:ascii="宋体" w:hAnsi="宋体"/>
          <w:u w:val="single"/>
        </w:rPr>
        <w:t>限</w:t>
      </w:r>
      <w:r>
        <w:rPr>
          <w:rFonts w:ascii="宋体" w:hAnsi="宋体"/>
          <w:u w:val="single"/>
        </w:rPr>
        <w:t>房地产开发经营企业填写</w:t>
      </w:r>
      <w:r>
        <w:rPr>
          <w:rFonts w:ascii="宋体" w:hAnsi="宋体"/>
        </w:rPr>
        <w:t>。</w:t>
      </w:r>
      <w:r>
        <w:rPr>
          <w:rFonts w:hint="eastAsia" w:ascii="宋体" w:hAnsi="宋体"/>
        </w:rPr>
        <w:t>根据企业的人员素质、管理水平、资金数量、承包能力和建设业绩进行综合评价划分的等级。</w:t>
      </w:r>
      <w:r>
        <w:rPr>
          <w:rFonts w:hint="eastAsia" w:ascii="宋体" w:hAnsi="宋体" w:cs="宋体"/>
        </w:rPr>
        <w:t>依据建设部《房地产开发企业资质管理规定》（中华人民共和国建设部令</w:t>
      </w:r>
      <w:r>
        <w:rPr>
          <w:rFonts w:ascii="宋体" w:hAnsi="宋体"/>
        </w:rPr>
        <w:t>2000</w:t>
      </w:r>
      <w:r>
        <w:rPr>
          <w:rFonts w:hint="eastAsia" w:ascii="宋体" w:hAnsi="宋体" w:cs="宋体"/>
        </w:rPr>
        <w:t>年第</w:t>
      </w:r>
      <w:r>
        <w:rPr>
          <w:rFonts w:ascii="宋体" w:hAnsi="宋体"/>
        </w:rPr>
        <w:t>77</w:t>
      </w:r>
      <w:r>
        <w:rPr>
          <w:rFonts w:hint="eastAsia" w:ascii="宋体" w:hAnsi="宋体" w:cs="宋体"/>
        </w:rPr>
        <w:t>号）划分为一级、二级、三级、四级、暂定级，没有级别的填写“</w:t>
      </w:r>
      <w:r>
        <w:rPr>
          <w:rFonts w:ascii="宋体" w:hAnsi="宋体"/>
        </w:rPr>
        <w:t>9</w:t>
      </w:r>
      <w:r>
        <w:rPr>
          <w:rFonts w:hint="eastAsia" w:ascii="宋体" w:hAnsi="宋体" w:cs="宋体"/>
        </w:rPr>
        <w:t>其他”。</w:t>
      </w:r>
    </w:p>
    <w:p>
      <w:pPr>
        <w:snapToGrid w:val="0"/>
        <w:spacing w:line="360" w:lineRule="exact"/>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）物业管理业企业资质等级，依据《物业服务企业资质管理办法》（中华人民共和国建设部令</w:t>
      </w:r>
      <w:r>
        <w:rPr>
          <w:rFonts w:ascii="宋体" w:hAnsi="宋体"/>
        </w:rPr>
        <w:t>2007</w:t>
      </w:r>
      <w:r>
        <w:rPr>
          <w:rFonts w:hint="eastAsia" w:ascii="宋体" w:hAnsi="宋体" w:cs="宋体"/>
        </w:rPr>
        <w:t>年第</w:t>
      </w:r>
      <w:r>
        <w:rPr>
          <w:rFonts w:ascii="宋体" w:hAnsi="宋体"/>
        </w:rPr>
        <w:t>164</w:t>
      </w:r>
      <w:r>
        <w:rPr>
          <w:rFonts w:hint="eastAsia" w:ascii="宋体" w:hAnsi="宋体" w:cs="宋体"/>
        </w:rPr>
        <w:t>号）划分为一级、二级、三级，没有级别的填写“</w:t>
      </w:r>
      <w:r>
        <w:rPr>
          <w:rFonts w:ascii="宋体" w:hAnsi="宋体"/>
        </w:rPr>
        <w:t>9</w:t>
      </w:r>
      <w:r>
        <w:rPr>
          <w:rFonts w:hint="eastAsia" w:ascii="宋体" w:hAnsi="宋体" w:cs="宋体"/>
        </w:rPr>
        <w:t>其他”。</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hAnsi="宋体"/>
        </w:rPr>
      </w:pPr>
      <w:r>
        <w:rPr>
          <w:rFonts w:ascii="宋体" w:hAnsi="宋体" w:cs="宋体"/>
        </w:rPr>
        <w:t>（1）</w:t>
      </w:r>
      <w:r>
        <w:rPr>
          <w:rFonts w:hint="eastAsia" w:ascii="宋体" w:hAnsi="宋体"/>
          <w:snapToGrid w:val="0"/>
          <w:kern w:val="0"/>
        </w:rPr>
        <w:t>建筑业企业资质等级编码</w:t>
      </w:r>
      <w:r>
        <w:rPr>
          <w:rFonts w:hint="eastAsia" w:ascii="宋体" w:hAnsi="宋体" w:cs="宋体"/>
        </w:rPr>
        <w:t>：建筑业企业必须填写，长度为4。</w:t>
      </w:r>
      <w:r>
        <w:rPr>
          <w:rFonts w:hint="eastAsia" w:ascii="宋体" w:hAnsi="宋体"/>
        </w:rPr>
        <w:t>①未换取或领取新版建筑业企业资质证书的，仍按旧版资质证书前四位填写；②已换取或领取新版建筑业企业资质证书的，总承包和专业承包建筑业企业必须填写，长度为4，应为国家建筑业资质等级标准，已换取或领取新版劳务资质证书的劳务分包建筑业企业填报C990</w:t>
      </w:r>
      <w:r>
        <w:rPr>
          <w:rFonts w:hint="eastAsia" w:ascii="宋体" w:hAnsi="宋体" w:cs="宋体"/>
        </w:rPr>
        <w:t>；③没有《资质等级证书》的建筑业企业填“</w:t>
      </w:r>
      <w:r>
        <w:rPr>
          <w:rFonts w:ascii="宋体" w:hAnsi="宋体" w:cs="宋体"/>
        </w:rPr>
        <w:t>9999</w:t>
      </w:r>
      <w:r>
        <w:rPr>
          <w:rFonts w:hint="eastAsia" w:ascii="宋体" w:hAnsi="宋体" w:cs="宋体"/>
        </w:rPr>
        <w:t>”；④其它非建筑业单位不能填报；</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房地产开发经营业企业资质等级：房地产开发业企业法人必须填写，取值范围是“</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5</w:t>
      </w:r>
      <w:r>
        <w:rPr>
          <w:rFonts w:hint="eastAsia" w:ascii="宋体" w:hAnsi="宋体" w:cs="宋体"/>
        </w:rPr>
        <w:t>、</w:t>
      </w:r>
      <w:r>
        <w:rPr>
          <w:rFonts w:ascii="宋体" w:hAnsi="宋体" w:cs="宋体"/>
        </w:rPr>
        <w:t>9</w:t>
      </w:r>
      <w:r>
        <w:rPr>
          <w:rFonts w:hint="eastAsia" w:ascii="宋体" w:hAnsi="宋体" w:cs="宋体"/>
        </w:rPr>
        <w:t>”，其他单位不能填报；</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物业管理业企业资质等级：物业服务企业法人必须填报，取值范围是“</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9</w:t>
      </w:r>
      <w:r>
        <w:rPr>
          <w:rFonts w:hint="eastAsia" w:ascii="宋体" w:hAnsi="宋体" w:cs="宋体"/>
        </w:rPr>
        <w:t>”，其他单位不能填报。</w:t>
      </w:r>
    </w:p>
    <w:p>
      <w:pPr>
        <w:snapToGrid w:val="0"/>
        <w:spacing w:line="360" w:lineRule="exact"/>
        <w:ind w:firstLine="420" w:firstLineChars="200"/>
        <w:rPr>
          <w:rFonts w:ascii="宋体"/>
        </w:rPr>
      </w:pPr>
      <w:r>
        <w:rPr>
          <w:rFonts w:hint="eastAsia" w:ascii="黑体" w:hAnsi="宋体" w:eastAsia="黑体" w:cs="黑体"/>
        </w:rPr>
        <w:t>批发和零售业、</w:t>
      </w:r>
      <w:r>
        <w:rPr>
          <w:rFonts w:ascii="黑体" w:hAnsi="宋体" w:eastAsia="黑体" w:cs="黑体"/>
        </w:rPr>
        <w:t>住宿</w:t>
      </w:r>
      <w:r>
        <w:rPr>
          <w:rFonts w:hint="eastAsia" w:ascii="黑体" w:hAnsi="宋体" w:eastAsia="黑体" w:cs="黑体"/>
        </w:rPr>
        <w:t>和</w:t>
      </w:r>
      <w:r>
        <w:rPr>
          <w:rFonts w:ascii="黑体" w:hAnsi="宋体" w:eastAsia="黑体" w:cs="黑体"/>
        </w:rPr>
        <w:t>餐饮</w:t>
      </w:r>
      <w:r>
        <w:rPr>
          <w:rFonts w:hint="eastAsia" w:ascii="黑体" w:hAnsi="宋体" w:eastAsia="黑体" w:cs="黑体"/>
        </w:rPr>
        <w:t>业单位经营形式（</w:t>
      </w:r>
      <w:r>
        <w:rPr>
          <w:rFonts w:ascii="黑体" w:hAnsi="宋体" w:eastAsia="黑体" w:cs="黑体"/>
        </w:rPr>
        <w:t>32</w:t>
      </w:r>
      <w:r>
        <w:rPr>
          <w:rFonts w:hint="eastAsia" w:ascii="黑体" w:hAnsi="宋体" w:eastAsia="黑体" w:cs="黑体"/>
        </w:rPr>
        <w:t>）</w:t>
      </w:r>
      <w:r>
        <w:rPr>
          <w:rFonts w:ascii="黑体" w:hAnsi="宋体" w:eastAsia="黑体" w:cs="黑体"/>
        </w:rPr>
        <w:t xml:space="preserve">  </w:t>
      </w:r>
      <w:r>
        <w:rPr>
          <w:rFonts w:hint="eastAsia" w:cs="宋体"/>
          <w:u w:val="single"/>
        </w:rPr>
        <w:t>本项限批发和零售业、</w:t>
      </w:r>
      <w:r>
        <w:rPr>
          <w:rFonts w:cs="宋体"/>
          <w:u w:val="single"/>
        </w:rPr>
        <w:t>住宿</w:t>
      </w:r>
      <w:r>
        <w:rPr>
          <w:rFonts w:hint="eastAsia" w:cs="宋体"/>
          <w:u w:val="single"/>
        </w:rPr>
        <w:t>和</w:t>
      </w:r>
      <w:r>
        <w:rPr>
          <w:rFonts w:cs="宋体"/>
          <w:u w:val="single"/>
        </w:rPr>
        <w:t>餐饮</w:t>
      </w:r>
      <w:r>
        <w:rPr>
          <w:rFonts w:hint="eastAsia" w:cs="宋体"/>
          <w:u w:val="single"/>
        </w:rPr>
        <w:t>业法人及产业活动单位填写</w:t>
      </w:r>
      <w:r>
        <w:rPr>
          <w:rFonts w:hint="eastAsia" w:cs="宋体"/>
        </w:rPr>
        <w:t>。</w:t>
      </w:r>
      <w:r>
        <w:rPr>
          <w:rFonts w:hint="eastAsia" w:ascii="宋体" w:hAnsi="宋体" w:cs="宋体"/>
        </w:rPr>
        <w:t>批发和零售业、</w:t>
      </w:r>
      <w:r>
        <w:rPr>
          <w:rFonts w:ascii="宋体" w:hAnsi="宋体" w:cs="宋体"/>
        </w:rPr>
        <w:t>住宿</w:t>
      </w:r>
      <w:r>
        <w:rPr>
          <w:rFonts w:hint="eastAsia" w:ascii="宋体" w:hAnsi="宋体" w:cs="宋体"/>
        </w:rPr>
        <w:t>和</w:t>
      </w:r>
      <w:r>
        <w:rPr>
          <w:rFonts w:ascii="宋体" w:hAnsi="宋体" w:cs="宋体"/>
        </w:rPr>
        <w:t>餐饮</w:t>
      </w:r>
      <w:r>
        <w:rPr>
          <w:rFonts w:hint="eastAsia" w:ascii="宋体" w:hAnsi="宋体" w:cs="宋体"/>
        </w:rPr>
        <w:t>业单位经营的基本形式，包括：</w:t>
      </w:r>
    </w:p>
    <w:p>
      <w:pPr>
        <w:spacing w:line="360" w:lineRule="exact"/>
        <w:ind w:firstLine="424" w:firstLineChars="202"/>
        <w:rPr>
          <w:rFonts w:ascii="宋体"/>
        </w:rPr>
      </w:pPr>
      <w:r>
        <w:rPr>
          <w:rFonts w:hint="eastAsia" w:ascii="宋体" w:hAnsi="宋体" w:cs="宋体"/>
        </w:rPr>
        <w:t>（</w:t>
      </w:r>
      <w:r>
        <w:rPr>
          <w:rFonts w:ascii="宋体" w:hAnsi="宋体" w:cs="宋体"/>
        </w:rPr>
        <w:t>1</w:t>
      </w:r>
      <w:r>
        <w:rPr>
          <w:rFonts w:hint="eastAsia" w:ascii="宋体" w:hAnsi="宋体" w:cs="宋体"/>
        </w:rPr>
        <w:t>）独立门店：以相对独立的店铺形式，单独组织批发和零售、</w:t>
      </w:r>
      <w:r>
        <w:rPr>
          <w:rFonts w:ascii="宋体" w:hAnsi="宋体" w:cs="宋体"/>
        </w:rPr>
        <w:t>住宿</w:t>
      </w:r>
      <w:r>
        <w:rPr>
          <w:rFonts w:hint="eastAsia" w:ascii="宋体" w:hAnsi="宋体" w:cs="宋体"/>
        </w:rPr>
        <w:t>和</w:t>
      </w:r>
      <w:r>
        <w:rPr>
          <w:rFonts w:ascii="宋体" w:hAnsi="宋体" w:cs="宋体"/>
        </w:rPr>
        <w:t>餐饮</w:t>
      </w:r>
      <w:r>
        <w:rPr>
          <w:rFonts w:hint="eastAsia" w:ascii="宋体" w:hAnsi="宋体" w:cs="宋体"/>
        </w:rPr>
        <w:t>经营活动的企业。</w:t>
      </w:r>
    </w:p>
    <w:p>
      <w:pPr>
        <w:spacing w:line="360" w:lineRule="exact"/>
        <w:ind w:firstLine="424" w:firstLineChars="202"/>
        <w:rPr>
          <w:rFonts w:ascii="宋体"/>
        </w:rPr>
      </w:pPr>
      <w:r>
        <w:rPr>
          <w:rFonts w:hint="eastAsia" w:ascii="宋体" w:hAnsi="宋体" w:cs="宋体"/>
        </w:rPr>
        <w:t>（</w:t>
      </w:r>
      <w:r>
        <w:rPr>
          <w:rFonts w:ascii="宋体" w:hAnsi="宋体" w:cs="宋体"/>
        </w:rPr>
        <w:t>2</w:t>
      </w:r>
      <w:r>
        <w:rPr>
          <w:rFonts w:hint="eastAsia" w:ascii="宋体" w:hAnsi="宋体" w:cs="宋体"/>
        </w:rPr>
        <w:t>）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w:t>
      </w:r>
      <w:r>
        <w:rPr>
          <w:rFonts w:ascii="宋体" w:cs="宋体"/>
        </w:rPr>
        <w:t>,</w:t>
      </w:r>
      <w:r>
        <w:rPr>
          <w:rFonts w:hint="eastAsia" w:ascii="宋体" w:hAnsi="宋体" w:cs="宋体"/>
        </w:rPr>
        <w:t>实现规模效益的组织形式</w:t>
      </w:r>
      <w:r>
        <w:rPr>
          <w:rFonts w:hint="eastAsia" w:ascii="宋体" w:hAnsi="宋体"/>
        </w:rPr>
        <w:t>，</w:t>
      </w:r>
      <w:r>
        <w:rPr>
          <w:rFonts w:ascii="宋体" w:hAnsi="宋体"/>
        </w:rPr>
        <w:t>包括直营连锁、特许连锁</w:t>
      </w:r>
      <w:r>
        <w:rPr>
          <w:rFonts w:hint="eastAsia" w:ascii="宋体" w:hAnsi="宋体"/>
        </w:rPr>
        <w:t>和自愿</w:t>
      </w:r>
      <w:r>
        <w:rPr>
          <w:rFonts w:ascii="宋体" w:hAnsi="宋体"/>
        </w:rPr>
        <w:t>连锁三种形式</w:t>
      </w:r>
      <w:r>
        <w:rPr>
          <w:rFonts w:hint="eastAsia" w:ascii="宋体" w:hAnsi="宋体" w:cs="宋体"/>
        </w:rPr>
        <w:t>。</w:t>
      </w:r>
    </w:p>
    <w:p>
      <w:pPr>
        <w:spacing w:line="360" w:lineRule="exact"/>
        <w:ind w:firstLine="424" w:firstLineChars="202"/>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）连锁直营店：由连锁企业总部投资开设，按连锁经营管理模式，由总店</w:t>
      </w:r>
      <w:r>
        <w:rPr>
          <w:rFonts w:hint="eastAsia" w:ascii="宋体" w:hAnsi="宋体"/>
        </w:rPr>
        <w:t>（</w:t>
      </w:r>
      <w:r>
        <w:rPr>
          <w:rFonts w:hint="eastAsia" w:ascii="宋体" w:hAnsi="宋体" w:cs="宋体"/>
        </w:rPr>
        <w:t>总部</w:t>
      </w:r>
      <w:r>
        <w:rPr>
          <w:rFonts w:hint="eastAsia" w:ascii="宋体" w:hAnsi="宋体"/>
        </w:rPr>
        <w:t>）</w:t>
      </w:r>
      <w:r>
        <w:rPr>
          <w:rFonts w:hint="eastAsia" w:ascii="宋体" w:hAnsi="宋体" w:cs="宋体"/>
        </w:rPr>
        <w:t>统一管理，按照总店</w:t>
      </w:r>
      <w:r>
        <w:rPr>
          <w:rFonts w:hint="eastAsia" w:ascii="宋体" w:hAnsi="宋体"/>
        </w:rPr>
        <w:t>（</w:t>
      </w:r>
      <w:r>
        <w:rPr>
          <w:rFonts w:hint="eastAsia" w:ascii="宋体" w:hAnsi="宋体" w:cs="宋体"/>
        </w:rPr>
        <w:t>总部</w:t>
      </w:r>
      <w:r>
        <w:rPr>
          <w:rFonts w:hint="eastAsia" w:ascii="宋体" w:hAnsi="宋体"/>
        </w:rPr>
        <w:t>）</w:t>
      </w:r>
      <w:r>
        <w:rPr>
          <w:rFonts w:hint="eastAsia" w:ascii="宋体" w:hAnsi="宋体" w:cs="宋体"/>
        </w:rPr>
        <w:t>的指示和服务规范要求，承担日常销售业务的店铺。</w:t>
      </w:r>
    </w:p>
    <w:p>
      <w:pPr>
        <w:spacing w:line="360" w:lineRule="exact"/>
        <w:ind w:firstLine="424" w:firstLineChars="202"/>
        <w:rPr>
          <w:rFonts w:ascii="宋体" w:hAnsi="宋体" w:cs="宋体"/>
        </w:rPr>
      </w:pPr>
      <w:r>
        <w:rPr>
          <w:rFonts w:hint="eastAsia" w:ascii="宋体" w:hAnsi="宋体" w:cs="宋体"/>
        </w:rPr>
        <w:t>（4）连锁加盟店：在特许连锁中，被特许人获得特许人授权后，使用其商标、商号、经营模式、专利和专有技术等经营资源建立的，按照总店</w:t>
      </w:r>
      <w:r>
        <w:rPr>
          <w:rFonts w:hint="eastAsia" w:ascii="宋体" w:hAnsi="宋体"/>
        </w:rPr>
        <w:t>（</w:t>
      </w:r>
      <w:r>
        <w:rPr>
          <w:rFonts w:hint="eastAsia" w:ascii="宋体" w:hAnsi="宋体" w:cs="宋体"/>
        </w:rPr>
        <w:t>总部</w:t>
      </w:r>
      <w:r>
        <w:rPr>
          <w:rFonts w:hint="eastAsia" w:ascii="宋体" w:hAnsi="宋体"/>
        </w:rPr>
        <w:t>）</w:t>
      </w:r>
      <w:r>
        <w:rPr>
          <w:rFonts w:hint="eastAsia" w:ascii="宋体" w:hAnsi="宋体" w:cs="宋体"/>
        </w:rPr>
        <w:t>的指示和服务规范要求，承担日常销售业务的店铺，也包括自愿连锁的成员店。</w:t>
      </w:r>
    </w:p>
    <w:p>
      <w:pPr>
        <w:spacing w:line="360" w:lineRule="exact"/>
        <w:ind w:firstLine="424" w:firstLineChars="202"/>
        <w:rPr>
          <w:rFonts w:ascii="宋体" w:hAnsi="宋体" w:cs="宋体"/>
        </w:rPr>
      </w:pPr>
      <w:r>
        <w:rPr>
          <w:rFonts w:hint="eastAsia" w:ascii="宋体" w:hAnsi="宋体" w:cs="宋体"/>
        </w:rPr>
        <w:t>（5）其他：指不属于上述经营形式的企业，如</w:t>
      </w:r>
      <w:r>
        <w:rPr>
          <w:rFonts w:ascii="宋体" w:hAnsi="宋体" w:cs="宋体"/>
        </w:rPr>
        <w:t>摊位。</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hint="eastAsia" w:ascii="宋体" w:hAnsi="宋体" w:cs="宋体"/>
        </w:rPr>
        <w:t>批发和零售业、</w:t>
      </w:r>
      <w:r>
        <w:rPr>
          <w:rFonts w:ascii="宋体" w:hAnsi="宋体" w:cs="宋体"/>
        </w:rPr>
        <w:t>住宿</w:t>
      </w:r>
      <w:r>
        <w:rPr>
          <w:rFonts w:hint="eastAsia" w:ascii="宋体" w:hAnsi="宋体" w:cs="宋体"/>
        </w:rPr>
        <w:t>和</w:t>
      </w:r>
      <w:r>
        <w:rPr>
          <w:rFonts w:ascii="宋体" w:hAnsi="宋体" w:cs="宋体"/>
        </w:rPr>
        <w:t>餐饮</w:t>
      </w:r>
      <w:r>
        <w:rPr>
          <w:rFonts w:hint="eastAsia" w:ascii="宋体" w:hAnsi="宋体" w:cs="宋体"/>
        </w:rPr>
        <w:t>业单位必须填报，取值范围是“</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、4、</w:t>
      </w:r>
      <w:r>
        <w:rPr>
          <w:rFonts w:ascii="宋体" w:hAnsi="宋体" w:cs="宋体"/>
        </w:rPr>
        <w:t>9</w:t>
      </w:r>
      <w:r>
        <w:rPr>
          <w:rFonts w:hint="eastAsia" w:ascii="宋体" w:hAnsi="宋体" w:cs="宋体"/>
        </w:rPr>
        <w:t>”，其他单位不能填报。</w:t>
      </w:r>
    </w:p>
    <w:p>
      <w:pPr>
        <w:spacing w:line="360" w:lineRule="exact"/>
        <w:ind w:firstLine="424" w:firstLineChars="202"/>
        <w:rPr>
          <w:rFonts w:hint="eastAsia" w:ascii="宋体"/>
        </w:rPr>
      </w:pPr>
      <w:r>
        <w:rPr>
          <w:rFonts w:hint="eastAsia" w:ascii="黑体" w:hAnsi="黑体" w:eastAsia="黑体"/>
        </w:rPr>
        <w:t>连锁品牌（商标或商号名称）</w:t>
      </w:r>
      <w:r>
        <w:rPr>
          <w:rFonts w:hint="eastAsia" w:ascii="宋体"/>
        </w:rPr>
        <w:t>　限连锁总店（总部）、连锁直营店、连锁加盟店填写。指连锁经营使用的统一的商号或商标名称，如“国美电器”、“麦当劳”、“汉庭酒店”等，拥有多个品牌的连锁总店（总部）应填写所属全部品牌。</w:t>
      </w:r>
    </w:p>
    <w:p>
      <w:pPr>
        <w:spacing w:line="360" w:lineRule="exact"/>
        <w:ind w:firstLine="424" w:firstLineChars="202"/>
        <w:rPr>
          <w:rFonts w:ascii="宋体"/>
        </w:rPr>
      </w:pPr>
      <w:r>
        <w:rPr>
          <w:rFonts w:hint="eastAsia" w:ascii="黑体" w:hAnsi="宋体" w:eastAsia="黑体" w:cs="黑体"/>
        </w:rPr>
        <w:t>零售业态</w:t>
      </w:r>
      <w:r>
        <w:rPr>
          <w:rFonts w:ascii="黑体" w:hAnsi="宋体" w:eastAsia="黑体" w:cs="黑体"/>
        </w:rPr>
        <w:t xml:space="preserve">（29）  </w:t>
      </w:r>
      <w:r>
        <w:rPr>
          <w:rFonts w:hint="eastAsia" w:ascii="宋体" w:hAnsi="宋体" w:cs="宋体"/>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Pr>
          <w:rFonts w:hint="eastAsia" w:cs="宋体"/>
          <w:u w:val="single"/>
        </w:rPr>
        <w:t>本项限零售业法人及产业活动单位填写。</w:t>
      </w:r>
    </w:p>
    <w:p>
      <w:pPr>
        <w:spacing w:line="360" w:lineRule="exact"/>
        <w:ind w:firstLine="424" w:firstLineChars="202"/>
        <w:rPr>
          <w:rFonts w:ascii="宋体"/>
        </w:rPr>
      </w:pPr>
      <w:r>
        <w:rPr>
          <w:rFonts w:hint="eastAsia" w:ascii="宋体" w:hAnsi="宋体" w:cs="宋体"/>
        </w:rPr>
        <w:t>零售业态从总体上可以分为有店铺零售业态和无店铺零售业态两类。按照零售业态分类原则分为食杂店、便利店、折扣店、超市、大型超市、仓储会员店、百货店、专业店、专卖店、家居建材商店、购物中心、厂家直销中心、电视购物、邮购、网上商店、自动售货亭、电话购物等</w:t>
      </w:r>
      <w:r>
        <w:rPr>
          <w:rFonts w:ascii="宋体" w:hAnsi="宋体" w:cs="宋体"/>
        </w:rPr>
        <w:t>17</w:t>
      </w:r>
      <w:r>
        <w:rPr>
          <w:rFonts w:hint="eastAsia" w:ascii="宋体" w:hAnsi="宋体" w:cs="宋体"/>
        </w:rPr>
        <w:t>种零售业态。</w:t>
      </w:r>
    </w:p>
    <w:p>
      <w:pPr>
        <w:snapToGrid w:val="0"/>
        <w:spacing w:line="360" w:lineRule="exact"/>
        <w:ind w:firstLine="420" w:firstLineChars="200"/>
        <w:rPr>
          <w:rFonts w:ascii="宋体"/>
        </w:rPr>
      </w:pPr>
      <w:r>
        <w:rPr>
          <w:rFonts w:hint="eastAsia" w:ascii="黑体" w:hAnsi="宋体" w:eastAsia="黑体" w:cs="黑体"/>
        </w:rPr>
        <w:t>有店铺零售：</w:t>
      </w:r>
      <w:r>
        <w:rPr>
          <w:rFonts w:hint="eastAsia" w:ascii="宋体" w:hAnsi="宋体" w:cs="宋体"/>
        </w:rPr>
        <w:t>有固定的进行商品陈列和销售所需要的场所和空间，并且消费者的购买行为主要在这一场所内完成的零售业态。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食杂店：以香烟、酒、饮料、休闲食品为主，独立、传统的无明显品牌形象的零售业态。</w:t>
      </w:r>
    </w:p>
    <w:p>
      <w:pPr>
        <w:numPr>
          <w:ilvl w:val="1"/>
          <w:numId w:val="1"/>
        </w:numPr>
        <w:adjustRightInd w:val="0"/>
        <w:snapToGrid w:val="0"/>
        <w:spacing w:line="360" w:lineRule="exact"/>
        <w:ind w:firstLine="420" w:firstLineChars="200"/>
        <w:textAlignment w:val="baseline"/>
        <w:rPr>
          <w:rFonts w:ascii="宋体" w:hAnsi="宋体"/>
        </w:rPr>
      </w:pPr>
      <w:r>
        <w:rPr>
          <w:rFonts w:hint="eastAsia" w:ascii="宋体" w:hAnsi="宋体" w:cs="宋体"/>
        </w:rPr>
        <w:t>便利店：</w:t>
      </w:r>
      <w:r>
        <w:rPr>
          <w:rFonts w:hint="eastAsia" w:ascii="宋体" w:hAnsi="宋体"/>
        </w:rPr>
        <w:t>满足顾客便利性需求为主要目的的零售业态。占据着良好的位置，以食品为主，营业时间长，有明显品牌形象，商品品种有限的一种零售形态。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折扣店：店铺装修简单，提供有限服务，商品价格低廉的一种小型超市业态。拥有不到</w:t>
      </w:r>
      <w:r>
        <w:rPr>
          <w:rFonts w:ascii="宋体" w:hAnsi="宋体" w:cs="宋体"/>
        </w:rPr>
        <w:t>2000</w:t>
      </w:r>
      <w:r>
        <w:rPr>
          <w:rFonts w:hint="eastAsia" w:ascii="宋体" w:hAnsi="宋体" w:cs="宋体"/>
        </w:rPr>
        <w:t>个品种，经营一定数量的自有品牌商品。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超市：开架售货，集中收款，满足社区消费者日常生活需要的零售业态。根据商品结构的不同，可以分为食品超市和综合超市。</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大型超市：实际营业面积</w:t>
      </w:r>
      <w:r>
        <w:rPr>
          <w:rFonts w:ascii="宋体" w:hAnsi="宋体" w:cs="宋体"/>
        </w:rPr>
        <w:t>6000</w:t>
      </w:r>
      <w:r>
        <w:rPr>
          <w:rFonts w:hint="eastAsia" w:ascii="宋体" w:hAnsi="宋体" w:cs="宋体"/>
        </w:rPr>
        <w:t>平方米以上，品种齐全，满足顾客一次性购齐的零售业态。根据商品结构，可以分为以经营食品为主的大型超市和以经营日用品为主的大型超市。</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仓储会员店：以会员制为基础，实行储销一体、批零兼营，以提供有限服务和低价格商品为主要特征的零售业态。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百货店：在一个建筑物内，经营若干大类商品，实行统一管理，分区销售，满足顾客对时尚商品多样化选择需求的零售业态。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专业店：以专门经营某一大类商品为主的零售业态。例如办公用品专业店、玩具专业店、家电专业店、药品专业店、服饰店</w:t>
      </w:r>
      <w:r>
        <w:rPr>
          <w:rFonts w:hint="eastAsia" w:ascii="宋体" w:hAnsi="宋体"/>
        </w:rPr>
        <w:t>，以及前店后厂的食品专业店，如面包店、糕饼店等</w:t>
      </w:r>
      <w:r>
        <w:rPr>
          <w:rFonts w:hint="eastAsia" w:ascii="宋体" w:hAnsi="宋体" w:cs="宋体"/>
        </w:rPr>
        <w:t>。</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专卖店：以专门经营或被授权经营某一主要品牌商品为主的零售业态。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家居建材商店：以专门销售建材、装饰、家居用品为主的零售业态。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购物中心：多种零售店铺、服务设施集中在由企业有计划地开发、管理、运营的一个建筑物内或一个区域内，向消费者提供综合性服务的商业集合体。</w:t>
      </w:r>
    </w:p>
    <w:p>
      <w:pPr>
        <w:adjustRightInd w:val="0"/>
        <w:snapToGrid w:val="0"/>
        <w:spacing w:line="360" w:lineRule="exact"/>
        <w:ind w:firstLine="945" w:firstLineChars="450"/>
        <w:textAlignment w:val="baseline"/>
        <w:rPr>
          <w:rFonts w:ascii="宋体"/>
        </w:rPr>
      </w:pPr>
      <w:r>
        <w:rPr>
          <w:rFonts w:hint="eastAsia" w:ascii="宋体" w:hAnsi="宋体" w:cs="宋体"/>
        </w:rPr>
        <w:t>社区购物中心：在城市的区域商业中心建立的，面积在</w:t>
      </w:r>
      <w:r>
        <w:rPr>
          <w:rFonts w:ascii="宋体" w:hAnsi="宋体" w:cs="宋体"/>
        </w:rPr>
        <w:t>5</w:t>
      </w:r>
      <w:r>
        <w:rPr>
          <w:rFonts w:hint="eastAsia" w:ascii="宋体" w:hAnsi="宋体" w:cs="宋体"/>
        </w:rPr>
        <w:t>万平方米以内的购物中心。</w:t>
      </w:r>
    </w:p>
    <w:p>
      <w:pPr>
        <w:adjustRightInd w:val="0"/>
        <w:snapToGrid w:val="0"/>
        <w:spacing w:line="360" w:lineRule="exact"/>
        <w:ind w:firstLine="945" w:firstLineChars="450"/>
        <w:textAlignment w:val="baseline"/>
        <w:rPr>
          <w:rFonts w:ascii="宋体"/>
        </w:rPr>
      </w:pPr>
      <w:r>
        <w:rPr>
          <w:rFonts w:hint="eastAsia" w:ascii="宋体" w:hAnsi="宋体" w:cs="宋体"/>
        </w:rPr>
        <w:t>市区购物中心：在城市的商业中心建立的，面积在</w:t>
      </w:r>
      <w:r>
        <w:rPr>
          <w:rFonts w:ascii="宋体" w:hAnsi="宋体" w:cs="宋体"/>
        </w:rPr>
        <w:t>10</w:t>
      </w:r>
      <w:r>
        <w:rPr>
          <w:rFonts w:hint="eastAsia" w:ascii="宋体" w:hAnsi="宋体" w:cs="宋体"/>
        </w:rPr>
        <w:t>万平方米以内的购物中心。</w:t>
      </w:r>
    </w:p>
    <w:p>
      <w:pPr>
        <w:adjustRightInd w:val="0"/>
        <w:snapToGrid w:val="0"/>
        <w:spacing w:line="360" w:lineRule="exact"/>
        <w:ind w:firstLine="945" w:firstLineChars="450"/>
        <w:textAlignment w:val="baseline"/>
        <w:rPr>
          <w:rFonts w:ascii="宋体"/>
        </w:rPr>
      </w:pPr>
      <w:r>
        <w:rPr>
          <w:rFonts w:hint="eastAsia" w:ascii="宋体" w:hAnsi="宋体" w:cs="宋体"/>
        </w:rPr>
        <w:t>城郊购物中心：在城市的郊区建立的，面积在</w:t>
      </w:r>
      <w:r>
        <w:rPr>
          <w:rFonts w:ascii="宋体" w:hAnsi="宋体" w:cs="宋体"/>
        </w:rPr>
        <w:t>10</w:t>
      </w:r>
      <w:r>
        <w:rPr>
          <w:rFonts w:hint="eastAsia" w:ascii="宋体" w:hAnsi="宋体" w:cs="宋体"/>
        </w:rPr>
        <w:t>万平方米以上的购物中心。</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厂家直销中心：由生产商直接设立或委托独立经营者设立</w:t>
      </w:r>
      <w:r>
        <w:rPr>
          <w:rFonts w:ascii="宋体" w:cs="宋体"/>
        </w:rPr>
        <w:t>,</w:t>
      </w:r>
      <w:r>
        <w:rPr>
          <w:rFonts w:hint="eastAsia" w:ascii="宋体" w:hAnsi="宋体" w:cs="宋体"/>
        </w:rPr>
        <w:t>专门经营本企业品牌商品</w:t>
      </w:r>
      <w:r>
        <w:rPr>
          <w:rFonts w:ascii="宋体" w:cs="宋体"/>
        </w:rPr>
        <w:t>,</w:t>
      </w:r>
      <w:r>
        <w:rPr>
          <w:rFonts w:hint="eastAsia" w:ascii="宋体" w:hAnsi="宋体" w:cs="宋体"/>
        </w:rPr>
        <w:t>并且多个企业品牌的营业场所集中在一个区域的零售业态。</w:t>
      </w:r>
    </w:p>
    <w:p>
      <w:pPr>
        <w:adjustRightInd w:val="0"/>
        <w:snapToGrid w:val="0"/>
        <w:spacing w:line="360" w:lineRule="exact"/>
        <w:ind w:firstLine="420" w:firstLineChars="200"/>
        <w:textAlignment w:val="baseline"/>
        <w:rPr>
          <w:rFonts w:ascii="宋体"/>
        </w:rPr>
      </w:pPr>
      <w:r>
        <w:rPr>
          <w:rFonts w:hint="eastAsia" w:ascii="黑体" w:hAnsi="宋体" w:eastAsia="黑体" w:cs="黑体"/>
        </w:rPr>
        <w:t xml:space="preserve">无店铺零售  </w:t>
      </w:r>
      <w:r>
        <w:rPr>
          <w:rFonts w:hint="eastAsia" w:ascii="宋体" w:hAnsi="宋体" w:cs="宋体"/>
        </w:rPr>
        <w:t>不通过店铺销售</w:t>
      </w:r>
      <w:r>
        <w:rPr>
          <w:rFonts w:ascii="宋体" w:cs="宋体"/>
        </w:rPr>
        <w:t>,</w:t>
      </w:r>
      <w:r>
        <w:rPr>
          <w:rFonts w:hint="eastAsia" w:ascii="宋体" w:hAnsi="宋体" w:cs="宋体"/>
        </w:rPr>
        <w:t>由厂家或商家直接将商品递送给消费者的零售业态。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电视购物：以电视作为向消费者进行商品推介展示的渠道，并取得订单的零售业态。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邮购：以邮寄商品目录为主向消费者进行商品推介展示的渠道，并通过邮寄的方式将商品送达给消费者的零售业态。</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网上商店：</w:t>
      </w:r>
      <w:r>
        <w:rPr>
          <w:rFonts w:hint="eastAsia" w:ascii="宋体" w:hAnsi="宋体"/>
        </w:rPr>
        <w:t>通过互联网络对自行采购的商品进行销售的零售业态</w:t>
      </w:r>
      <w:r>
        <w:rPr>
          <w:rFonts w:hint="eastAsia" w:ascii="宋体" w:hAnsi="宋体" w:cs="宋体"/>
        </w:rPr>
        <w:t>。</w:t>
      </w:r>
    </w:p>
    <w:p>
      <w:pPr>
        <w:numPr>
          <w:ilvl w:val="1"/>
          <w:numId w:val="1"/>
        </w:numPr>
        <w:adjustRightInd w:val="0"/>
        <w:snapToGrid w:val="0"/>
        <w:spacing w:line="360" w:lineRule="exact"/>
        <w:ind w:firstLine="420" w:firstLineChars="200"/>
        <w:textAlignment w:val="baseline"/>
        <w:rPr>
          <w:rFonts w:ascii="宋体"/>
        </w:rPr>
      </w:pPr>
      <w:r>
        <w:rPr>
          <w:rFonts w:hint="eastAsia" w:ascii="宋体" w:hAnsi="宋体" w:cs="宋体"/>
        </w:rPr>
        <w:t>自动售货亭：通过售货机进行商品售卖活动的零售业态。</w:t>
      </w:r>
    </w:p>
    <w:p>
      <w:pPr>
        <w:numPr>
          <w:ilvl w:val="1"/>
          <w:numId w:val="1"/>
        </w:numPr>
        <w:adjustRightInd w:val="0"/>
        <w:snapToGrid w:val="0"/>
        <w:spacing w:line="360" w:lineRule="exact"/>
        <w:ind w:firstLine="420" w:firstLineChars="200"/>
        <w:textAlignment w:val="baseline"/>
        <w:rPr>
          <w:sz w:val="18"/>
          <w:szCs w:val="18"/>
        </w:rPr>
      </w:pPr>
      <w:r>
        <w:rPr>
          <w:rFonts w:hint="eastAsia" w:ascii="宋体" w:hAnsi="宋体" w:cs="宋体"/>
        </w:rPr>
        <w:t>电话购物：主要通过电话完成销售或购买活动的一种零售业态。</w:t>
      </w:r>
    </w:p>
    <w:p>
      <w:pPr>
        <w:numPr>
          <w:ilvl w:val="1"/>
          <w:numId w:val="1"/>
        </w:numPr>
        <w:adjustRightInd w:val="0"/>
        <w:snapToGrid w:val="0"/>
        <w:spacing w:line="360" w:lineRule="exact"/>
        <w:ind w:firstLine="420" w:firstLineChars="200"/>
        <w:textAlignment w:val="baseline"/>
        <w:rPr>
          <w:sz w:val="18"/>
          <w:szCs w:val="18"/>
        </w:rPr>
      </w:pPr>
      <w:r>
        <w:rPr>
          <w:rFonts w:hint="eastAsia" w:ascii="宋体" w:hAnsi="宋体" w:cs="宋体"/>
        </w:rPr>
        <w:t>其他：其他无店铺零售，以上未提及的无店铺零售业态。</w:t>
      </w:r>
    </w:p>
    <w:p>
      <w:pPr>
        <w:adjustRightInd w:val="0"/>
        <w:snapToGrid w:val="0"/>
        <w:spacing w:line="360" w:lineRule="exact"/>
        <w:ind w:firstLine="420"/>
        <w:textAlignment w:val="baseline"/>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黑体" w:eastAsia="黑体" w:cs="黑体"/>
        </w:rPr>
      </w:pPr>
      <w:r>
        <w:rPr>
          <w:rFonts w:hint="eastAsia" w:ascii="宋体" w:hAnsi="宋体" w:cs="宋体"/>
        </w:rPr>
        <w:t>零售业企业必须填报，不能填写表内列示代码以外的其他代码。</w:t>
      </w:r>
    </w:p>
    <w:p>
      <w:pPr>
        <w:snapToGrid w:val="0"/>
        <w:spacing w:line="360" w:lineRule="exact"/>
        <w:ind w:firstLine="420" w:firstLineChars="200"/>
        <w:rPr>
          <w:rFonts w:ascii="宋体"/>
          <w:u w:val="single"/>
        </w:rPr>
      </w:pPr>
      <w:r>
        <w:rPr>
          <w:rFonts w:hint="eastAsia" w:ascii="黑体" w:hAnsi="宋体" w:eastAsia="黑体" w:cs="黑体"/>
        </w:rPr>
        <w:t>住宿业单位星级评定情况（</w:t>
      </w:r>
      <w:r>
        <w:rPr>
          <w:rFonts w:ascii="黑体" w:hAnsi="宋体" w:eastAsia="黑体" w:cs="黑体"/>
        </w:rPr>
        <w:t>22</w:t>
      </w:r>
      <w:r>
        <w:rPr>
          <w:rFonts w:hint="eastAsia" w:ascii="黑体" w:hAnsi="宋体" w:eastAsia="黑体" w:cs="黑体"/>
        </w:rPr>
        <w:t>）</w:t>
      </w:r>
      <w:r>
        <w:rPr>
          <w:rFonts w:ascii="黑体" w:hAnsi="宋体" w:eastAsia="黑体" w:cs="黑体"/>
        </w:rPr>
        <w:t xml:space="preserve">  </w:t>
      </w:r>
      <w:r>
        <w:rPr>
          <w:rFonts w:hint="eastAsia" w:ascii="宋体" w:hAnsi="宋体" w:cs="宋体"/>
          <w:u w:val="single"/>
        </w:rPr>
        <w:t>本项限住宿业法人及</w:t>
      </w:r>
      <w:r>
        <w:rPr>
          <w:rFonts w:ascii="宋体" w:hAnsi="宋体" w:cs="宋体"/>
          <w:u w:val="single"/>
        </w:rPr>
        <w:t>产业活动单位</w:t>
      </w:r>
      <w:r>
        <w:rPr>
          <w:rFonts w:hint="eastAsia" w:ascii="宋体" w:hAnsi="宋体" w:cs="宋体"/>
          <w:u w:val="single"/>
        </w:rPr>
        <w:t>填写</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星级等级指根据《旅游饭店星级的</w:t>
      </w:r>
      <w:r>
        <w:rPr>
          <w:rFonts w:ascii="宋体" w:hAnsi="宋体" w:cs="宋体"/>
        </w:rPr>
        <w:t>划分</w:t>
      </w:r>
      <w:r>
        <w:rPr>
          <w:rFonts w:hint="eastAsia" w:ascii="宋体" w:hAnsi="宋体" w:cs="宋体"/>
        </w:rPr>
        <w:t>与评定》（</w:t>
      </w:r>
      <w:r>
        <w:rPr>
          <w:rFonts w:ascii="宋体" w:hAnsi="宋体" w:cs="宋体"/>
        </w:rPr>
        <w:t>GB/T14308-2010</w:t>
      </w:r>
      <w:r>
        <w:rPr>
          <w:rFonts w:hint="eastAsia" w:ascii="宋体" w:hAnsi="宋体" w:cs="宋体"/>
        </w:rPr>
        <w:t>）标准，经过有关旅游管理权威部门评定（验收）后授予的“星级”称号填写</w:t>
      </w:r>
      <w:r>
        <w:rPr>
          <w:rFonts w:hint="eastAsia" w:ascii="宋体" w:hAnsi="宋体"/>
        </w:rPr>
        <w:t>，分为一星级到五星级5个标准。</w:t>
      </w:r>
      <w:r>
        <w:rPr>
          <w:rFonts w:hint="eastAsia" w:ascii="宋体" w:hAnsi="宋体" w:cs="宋体"/>
        </w:rPr>
        <w:t>没有星级等级的填写“</w:t>
      </w:r>
      <w:r>
        <w:rPr>
          <w:rFonts w:ascii="宋体" w:hAnsi="宋体" w:cs="宋体"/>
        </w:rPr>
        <w:t>9</w:t>
      </w:r>
      <w:r>
        <w:rPr>
          <w:rFonts w:hint="eastAsia" w:ascii="宋体" w:hAnsi="宋体" w:cs="宋体"/>
        </w:rPr>
        <w:t>其他”。</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hint="eastAsia" w:ascii="宋体" w:hAnsi="宋体" w:cs="宋体"/>
        </w:rPr>
        <w:t>住宿业法人及产业活动单位必须填报，取值范围是“</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5</w:t>
      </w:r>
      <w:r>
        <w:rPr>
          <w:rFonts w:hint="eastAsia" w:ascii="宋体" w:hAnsi="宋体" w:cs="宋体"/>
        </w:rPr>
        <w:t>、</w:t>
      </w:r>
      <w:r>
        <w:rPr>
          <w:rFonts w:ascii="宋体" w:hAnsi="宋体" w:cs="宋体"/>
        </w:rPr>
        <w:t>9</w:t>
      </w:r>
      <w:r>
        <w:rPr>
          <w:rFonts w:hint="eastAsia" w:ascii="宋体" w:hAnsi="宋体" w:cs="宋体"/>
        </w:rPr>
        <w:t>”，其他单位不能填报。</w:t>
      </w:r>
    </w:p>
    <w:p>
      <w:pPr>
        <w:snapToGrid w:val="0"/>
        <w:spacing w:line="360" w:lineRule="exact"/>
        <w:ind w:firstLine="420" w:firstLineChars="200"/>
        <w:rPr>
          <w:rFonts w:ascii="宋体"/>
          <w:i/>
          <w:iCs/>
        </w:rPr>
      </w:pPr>
      <w:r>
        <w:rPr>
          <w:rFonts w:hint="eastAsia" w:ascii="黑体" w:hAnsi="宋体" w:eastAsia="黑体" w:cs="黑体"/>
        </w:rPr>
        <w:t>单位类别</w:t>
      </w:r>
      <w:r>
        <w:rPr>
          <w:rFonts w:ascii="黑体" w:hAnsi="宋体" w:eastAsia="黑体" w:cs="黑体"/>
        </w:rPr>
        <w:t xml:space="preserve">（00）  </w:t>
      </w:r>
      <w:r>
        <w:rPr>
          <w:rFonts w:hint="eastAsia" w:ascii="宋体" w:hAnsi="宋体" w:cs="宋体"/>
        </w:rPr>
        <w:t>产业活动单位分为法人单位本部和分支机构。</w:t>
      </w:r>
      <w:r>
        <w:rPr>
          <w:rFonts w:hint="eastAsia" w:ascii="宋体" w:hAnsi="宋体" w:cs="宋体"/>
          <w:u w:val="single"/>
        </w:rPr>
        <w:t>所有产业活动单位均填写本项</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法人单位本部</w:t>
      </w:r>
      <w:r>
        <w:rPr>
          <w:rFonts w:ascii="宋体" w:hAnsi="宋体" w:cs="宋体"/>
        </w:rPr>
        <w:t>（</w:t>
      </w:r>
      <w:r>
        <w:rPr>
          <w:rFonts w:hint="eastAsia" w:ascii="宋体" w:hAnsi="宋体" w:cs="宋体"/>
        </w:rPr>
        <w:t>总部、本店、本所等</w:t>
      </w:r>
      <w:r>
        <w:rPr>
          <w:rFonts w:ascii="宋体" w:hAnsi="宋体" w:cs="宋体"/>
        </w:rPr>
        <w:t>）</w:t>
      </w:r>
      <w:r>
        <w:rPr>
          <w:rFonts w:hint="eastAsia" w:ascii="宋体" w:hAnsi="宋体" w:cs="宋体"/>
        </w:rPr>
        <w:t>：指法人单位中起领导和核心作用的产业活动单位。</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法人单位分支机构</w:t>
      </w:r>
      <w:r>
        <w:rPr>
          <w:rFonts w:ascii="宋体" w:hAnsi="宋体" w:cs="宋体"/>
        </w:rPr>
        <w:t>（</w:t>
      </w:r>
      <w:r>
        <w:rPr>
          <w:rFonts w:hint="eastAsia" w:ascii="宋体" w:hAnsi="宋体" w:cs="宋体"/>
        </w:rPr>
        <w:t>分部、分厂、分店、支所等</w:t>
      </w:r>
      <w:r>
        <w:rPr>
          <w:rFonts w:ascii="宋体" w:hAnsi="宋体" w:cs="宋体"/>
        </w:rPr>
        <w:t>）</w:t>
      </w:r>
      <w:r>
        <w:rPr>
          <w:rFonts w:hint="eastAsia" w:ascii="宋体" w:hAnsi="宋体" w:cs="宋体"/>
        </w:rPr>
        <w:t>：指法人单位中符合产业活动单位条件的除本部以外的其他产业活动单位。</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主要审核要求：所有产业活动单位不能漏填，取值范围是“</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p>
    <w:p>
      <w:pPr>
        <w:snapToGrid w:val="0"/>
        <w:spacing w:line="360" w:lineRule="exact"/>
        <w:ind w:firstLine="420" w:firstLineChars="200"/>
        <w:rPr>
          <w:rFonts w:ascii="宋体"/>
        </w:rPr>
      </w:pPr>
      <w:r>
        <w:rPr>
          <w:rFonts w:hint="eastAsia" w:ascii="黑体" w:hAnsi="宋体" w:eastAsia="黑体" w:cs="黑体"/>
        </w:rPr>
        <w:t>经营性单位收入</w:t>
      </w:r>
      <w:r>
        <w:rPr>
          <w:rFonts w:ascii="黑体" w:hAnsi="宋体" w:eastAsia="黑体" w:cs="黑体"/>
        </w:rPr>
        <w:t xml:space="preserve">（23）  </w:t>
      </w:r>
      <w:r>
        <w:rPr>
          <w:rFonts w:hint="eastAsia" w:ascii="宋体" w:hAnsi="宋体" w:cs="宋体"/>
        </w:rPr>
        <w:t>指经营性产业活动单位在全年生产经营活动中取得的收入。</w:t>
      </w:r>
      <w:r>
        <w:rPr>
          <w:rFonts w:hint="eastAsia" w:ascii="宋体" w:hAnsi="宋体" w:cs="宋体"/>
          <w:u w:val="single"/>
        </w:rPr>
        <w:t>限经营性产业活动单位填写本项</w:t>
      </w:r>
      <w:r>
        <w:rPr>
          <w:rFonts w:hint="eastAsia" w:ascii="宋体" w:hAnsi="宋体" w:cs="宋体"/>
        </w:rPr>
        <w:t>。</w:t>
      </w:r>
    </w:p>
    <w:p>
      <w:pPr>
        <w:snapToGrid w:val="0"/>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如果企业和</w:t>
      </w:r>
      <w:r>
        <w:rPr>
          <w:rFonts w:ascii="宋体" w:hAnsi="宋体" w:cs="宋体"/>
        </w:rPr>
        <w:t>农民专业合作社</w:t>
      </w:r>
      <w:r>
        <w:rPr>
          <w:rFonts w:hint="eastAsia" w:ascii="宋体" w:hAnsi="宋体" w:cs="宋体"/>
        </w:rPr>
        <w:t>产业活动单位“</w:t>
      </w:r>
      <w:r>
        <w:rPr>
          <w:rFonts w:ascii="宋体" w:hAnsi="宋体" w:cs="宋体"/>
        </w:rPr>
        <w:t>12</w:t>
      </w:r>
      <w:r>
        <w:rPr>
          <w:rFonts w:hint="eastAsia" w:ascii="宋体" w:hAnsi="宋体" w:cs="宋体"/>
        </w:rPr>
        <w:t>运营状态”填写“</w:t>
      </w:r>
      <w:r>
        <w:rPr>
          <w:rFonts w:ascii="宋体" w:hAnsi="宋体" w:cs="宋体"/>
        </w:rPr>
        <w:t>1</w:t>
      </w:r>
      <w:r>
        <w:rPr>
          <w:rFonts w:hint="eastAsia" w:ascii="宋体" w:hAnsi="宋体" w:cs="宋体"/>
        </w:rPr>
        <w:t>正常运营”，则经营性单位收入必须大于</w:t>
      </w:r>
      <w:r>
        <w:rPr>
          <w:rFonts w:ascii="宋体" w:cs="宋体"/>
        </w:rPr>
        <w:t>0</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数值的计量单位应为“千元”。</w:t>
      </w:r>
    </w:p>
    <w:p>
      <w:pPr>
        <w:snapToGrid w:val="0"/>
        <w:spacing w:line="360" w:lineRule="exact"/>
        <w:ind w:firstLine="420" w:firstLineChars="200"/>
        <w:rPr>
          <w:rFonts w:ascii="黑体" w:hAnsi="宋体" w:eastAsia="黑体"/>
        </w:rPr>
      </w:pPr>
      <w:r>
        <w:rPr>
          <w:rFonts w:hint="eastAsia" w:ascii="黑体" w:hAnsi="宋体" w:eastAsia="黑体" w:cs="黑体"/>
        </w:rPr>
        <w:t>非经营性单位支出（费用）（24）</w:t>
      </w:r>
      <w:r>
        <w:rPr>
          <w:rFonts w:ascii="黑体" w:hAnsi="宋体" w:eastAsia="黑体" w:cs="黑体"/>
        </w:rPr>
        <w:t xml:space="preserve">  </w:t>
      </w:r>
      <w:r>
        <w:rPr>
          <w:rFonts w:hint="eastAsia" w:ascii="宋体" w:hAnsi="宋体" w:cs="宋体"/>
          <w:u w:val="single"/>
        </w:rPr>
        <w:t>限事业、机关、居村委会等非</w:t>
      </w:r>
      <w:r>
        <w:rPr>
          <w:rFonts w:ascii="宋体" w:hAnsi="宋体" w:cs="宋体"/>
          <w:u w:val="single"/>
        </w:rPr>
        <w:t>经营性</w:t>
      </w:r>
      <w:r>
        <w:rPr>
          <w:rFonts w:hint="eastAsia" w:ascii="宋体" w:hAnsi="宋体" w:cs="宋体"/>
          <w:u w:val="single"/>
        </w:rPr>
        <w:t>产业活动单位填写本项</w:t>
      </w:r>
      <w:r>
        <w:rPr>
          <w:rFonts w:hint="eastAsia" w:ascii="宋体" w:hAnsi="宋体" w:cs="宋体"/>
        </w:rPr>
        <w:t>。其中具有行政事业性质的产业活动单位填报日常业务支出，包括除固定资产购置以外的所有经常性业务支出；其他产业活动单位填报各种费用合计，包括业务活动成本、管理费用、筹资费用和其他费用。</w:t>
      </w:r>
    </w:p>
    <w:p>
      <w:pPr>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pacing w:line="360" w:lineRule="exact"/>
        <w:ind w:firstLine="420" w:firstLineChars="200"/>
        <w:rPr>
          <w:rFonts w:ascii="宋体"/>
        </w:rPr>
      </w:pPr>
      <w:r>
        <w:rPr>
          <w:rFonts w:ascii="宋体" w:hAnsi="宋体" w:cs="宋体"/>
        </w:rPr>
        <w:t>（1）</w:t>
      </w:r>
      <w:r>
        <w:rPr>
          <w:rFonts w:hint="eastAsia" w:ascii="宋体" w:hAnsi="宋体" w:cs="宋体"/>
        </w:rPr>
        <w:t>事业、机关、居村委会及其他非</w:t>
      </w:r>
      <w:r>
        <w:rPr>
          <w:rFonts w:ascii="宋体" w:hAnsi="宋体" w:cs="宋体"/>
        </w:rPr>
        <w:t>经营性</w:t>
      </w:r>
      <w:r>
        <w:rPr>
          <w:rFonts w:hint="eastAsia" w:ascii="宋体" w:hAnsi="宋体" w:cs="宋体"/>
        </w:rPr>
        <w:t>产业活动单位，非经营性单位支出（费用）必须大于</w:t>
      </w:r>
      <w:r>
        <w:rPr>
          <w:rFonts w:ascii="宋体" w:cs="宋体"/>
        </w:rPr>
        <w:t>0</w:t>
      </w:r>
      <w:r>
        <w:rPr>
          <w:rFonts w:hint="eastAsia" w:ascii="宋体" w:hAnsi="宋体" w:cs="宋体"/>
        </w:rPr>
        <w:t>；</w:t>
      </w:r>
    </w:p>
    <w:p>
      <w:pPr>
        <w:spacing w:line="360" w:lineRule="exact"/>
        <w:ind w:firstLine="420" w:firstLineChars="200"/>
        <w:rPr>
          <w:rFonts w:ascii="宋体"/>
        </w:rPr>
      </w:pPr>
      <w:r>
        <w:rPr>
          <w:rFonts w:ascii="宋体" w:hAnsi="宋体" w:cs="宋体"/>
        </w:rPr>
        <w:t>（2）</w:t>
      </w:r>
      <w:r>
        <w:rPr>
          <w:rFonts w:hint="eastAsia" w:ascii="宋体" w:hAnsi="宋体" w:cs="宋体"/>
        </w:rPr>
        <w:t>企业产业活动单位，必须为</w:t>
      </w:r>
      <w:r>
        <w:rPr>
          <w:rFonts w:ascii="宋体" w:cs="宋体"/>
        </w:rPr>
        <w:t>0</w:t>
      </w:r>
      <w:r>
        <w:rPr>
          <w:rFonts w:hint="eastAsia" w:ascii="宋体" w:hAnsi="宋体" w:cs="宋体"/>
        </w:rPr>
        <w:t>；</w:t>
      </w:r>
    </w:p>
    <w:p>
      <w:pPr>
        <w:spacing w:line="360" w:lineRule="exact"/>
        <w:ind w:firstLine="420" w:firstLineChars="200"/>
        <w:rPr>
          <w:rFonts w:ascii="宋体"/>
        </w:rPr>
      </w:pPr>
      <w:r>
        <w:rPr>
          <w:rFonts w:ascii="宋体" w:hAnsi="宋体" w:cs="宋体"/>
        </w:rPr>
        <w:t>（3）</w:t>
      </w:r>
      <w:r>
        <w:rPr>
          <w:rFonts w:hint="eastAsia" w:ascii="宋体" w:hAnsi="宋体" w:cs="宋体"/>
        </w:rPr>
        <w:t>数值的计量单位应为“千元”。</w:t>
      </w:r>
    </w:p>
    <w:p>
      <w:pPr>
        <w:spacing w:line="360" w:lineRule="exact"/>
        <w:ind w:firstLine="420" w:firstLineChars="200"/>
        <w:rPr>
          <w:rFonts w:ascii="宋体"/>
        </w:rPr>
      </w:pPr>
      <w:r>
        <w:rPr>
          <w:rFonts w:hint="eastAsia" w:ascii="黑体" w:hAnsi="宋体" w:eastAsia="黑体" w:cs="黑体"/>
        </w:rPr>
        <w:t>归属法人单位情况</w:t>
      </w:r>
      <w:r>
        <w:rPr>
          <w:rFonts w:ascii="黑体" w:hAnsi="宋体" w:eastAsia="黑体" w:cs="黑体"/>
        </w:rPr>
        <w:t xml:space="preserve">（25）  </w:t>
      </w:r>
      <w:r>
        <w:rPr>
          <w:rFonts w:hint="eastAsia" w:ascii="宋体" w:hAnsi="宋体" w:cs="宋体"/>
        </w:rPr>
        <w:t>反映产业活动单位与其归属的法人单位的关系。主要包括产业活动单位所归属的法人单位的统一</w:t>
      </w:r>
      <w:r>
        <w:rPr>
          <w:rFonts w:ascii="宋体" w:hAnsi="宋体" w:cs="宋体"/>
        </w:rPr>
        <w:t>社会信用代码</w:t>
      </w:r>
      <w:r>
        <w:rPr>
          <w:rFonts w:hint="eastAsia" w:ascii="宋体" w:hAnsi="宋体" w:cs="宋体"/>
        </w:rPr>
        <w:t>（组织</w:t>
      </w:r>
      <w:r>
        <w:rPr>
          <w:rFonts w:ascii="宋体" w:hAnsi="宋体" w:cs="宋体"/>
        </w:rPr>
        <w:t>机构代码</w:t>
      </w:r>
      <w:r>
        <w:rPr>
          <w:rFonts w:hint="eastAsia" w:ascii="宋体" w:hAnsi="宋体" w:cs="宋体"/>
        </w:rPr>
        <w:t>）</w:t>
      </w:r>
      <w:r>
        <w:rPr>
          <w:rFonts w:ascii="宋体" w:hAnsi="宋体" w:cs="宋体"/>
        </w:rPr>
        <w:t>、</w:t>
      </w:r>
      <w:r>
        <w:rPr>
          <w:rFonts w:hint="eastAsia" w:ascii="宋体" w:hAnsi="宋体" w:cs="宋体"/>
        </w:rPr>
        <w:t>单位名称、详细地址，以及法人单位所在地区的行政区划代码。</w:t>
      </w:r>
      <w:r>
        <w:rPr>
          <w:rFonts w:hint="eastAsia" w:ascii="宋体" w:hAnsi="宋体" w:cs="宋体"/>
          <w:u w:val="single"/>
        </w:rPr>
        <w:t>所有产业活动单位均填写本项</w:t>
      </w:r>
      <w:r>
        <w:rPr>
          <w:rFonts w:hint="eastAsia" w:ascii="宋体" w:hAnsi="宋体" w:cs="宋体"/>
        </w:rPr>
        <w:t>。若某产业活动单位的归属单位为被视同法人的产业活动单位，则此产业活动单位填写归属法人单位情况时，应填写该视同法人单位相关信息。</w:t>
      </w:r>
    </w:p>
    <w:p>
      <w:pPr>
        <w:spacing w:line="360" w:lineRule="exact"/>
        <w:ind w:firstLine="420" w:firstLineChars="200"/>
        <w:rPr>
          <w:rFonts w:ascii="宋体"/>
        </w:rPr>
      </w:pPr>
      <w:r>
        <w:rPr>
          <w:rFonts w:hint="eastAsia" w:ascii="宋体" w:cs="宋体"/>
        </w:rPr>
        <w:t>★</w:t>
      </w:r>
      <w:r>
        <w:rPr>
          <w:rFonts w:hint="eastAsia" w:ascii="宋体" w:hAnsi="宋体" w:cs="宋体"/>
        </w:rPr>
        <w:t>主要审核要求：</w:t>
      </w:r>
    </w:p>
    <w:p>
      <w:pPr>
        <w:spacing w:line="360" w:lineRule="exact"/>
        <w:ind w:firstLine="420" w:firstLineChars="200"/>
        <w:rPr>
          <w:rFonts w:ascii="宋体"/>
        </w:rPr>
      </w:pPr>
      <w:r>
        <w:rPr>
          <w:rFonts w:ascii="宋体" w:hAnsi="宋体" w:cs="宋体"/>
        </w:rPr>
        <w:t>（1）</w:t>
      </w:r>
      <w:r>
        <w:rPr>
          <w:rFonts w:hint="eastAsia" w:ascii="宋体" w:hAnsi="宋体" w:cs="宋体"/>
        </w:rPr>
        <w:t>所有产业活动单位不能漏填；</w:t>
      </w:r>
    </w:p>
    <w:p>
      <w:pPr>
        <w:spacing w:line="360" w:lineRule="exact"/>
        <w:ind w:firstLine="420" w:firstLineChars="200"/>
        <w:rPr>
          <w:rFonts w:ascii="宋体" w:hAnsi="宋体" w:cs="宋体"/>
        </w:rPr>
      </w:pPr>
      <w:r>
        <w:rPr>
          <w:rFonts w:ascii="宋体" w:hAnsi="宋体" w:cs="宋体"/>
        </w:rPr>
        <w:t>（2）</w:t>
      </w:r>
      <w:r>
        <w:rPr>
          <w:rFonts w:hint="eastAsia" w:ascii="宋体" w:hAnsi="宋体" w:cs="宋体"/>
        </w:rPr>
        <w:t>所归属法人单位统一社会</w:t>
      </w:r>
      <w:r>
        <w:rPr>
          <w:rFonts w:ascii="宋体" w:hAnsi="宋体" w:cs="宋体"/>
        </w:rPr>
        <w:t>信用</w:t>
      </w:r>
      <w:r>
        <w:rPr>
          <w:rFonts w:hint="eastAsia" w:ascii="宋体" w:hAnsi="宋体" w:cs="宋体"/>
        </w:rPr>
        <w:t>代码长度为</w:t>
      </w:r>
      <w:r>
        <w:rPr>
          <w:rFonts w:ascii="宋体" w:hAnsi="宋体" w:cs="宋体"/>
        </w:rPr>
        <w:t>18</w:t>
      </w:r>
      <w:r>
        <w:rPr>
          <w:rFonts w:hint="eastAsia" w:ascii="宋体" w:hAnsi="宋体" w:cs="宋体"/>
        </w:rPr>
        <w:t>，只能是数字0-9或A-Z（I、O、Z、S、V除外）的大写字符；不能与</w:t>
      </w:r>
      <w:r>
        <w:rPr>
          <w:rFonts w:ascii="宋体" w:hAnsi="宋体" w:cs="宋体"/>
        </w:rPr>
        <w:t>01</w:t>
      </w:r>
      <w:r>
        <w:rPr>
          <w:rFonts w:hint="eastAsia" w:ascii="宋体" w:hAnsi="宋体" w:cs="宋体"/>
        </w:rPr>
        <w:t>产业活动单位统一社会信用代码一致；</w:t>
      </w:r>
    </w:p>
    <w:p>
      <w:pPr>
        <w:spacing w:line="360" w:lineRule="exact"/>
        <w:ind w:firstLine="420" w:firstLineChars="200"/>
        <w:rPr>
          <w:rFonts w:ascii="宋体" w:hAnsi="宋体" w:cs="宋体"/>
        </w:rPr>
      </w:pPr>
      <w:r>
        <w:rPr>
          <w:rFonts w:hint="eastAsia" w:ascii="宋体" w:hAnsi="宋体" w:cs="宋体"/>
        </w:rPr>
        <w:t>（3）所归属</w:t>
      </w:r>
      <w:r>
        <w:rPr>
          <w:rFonts w:ascii="宋体" w:hAnsi="宋体" w:cs="宋体"/>
        </w:rPr>
        <w:t>法人单位组织机构代码如果填写，长度为</w:t>
      </w:r>
      <w:r>
        <w:rPr>
          <w:rFonts w:hint="eastAsia" w:ascii="宋体" w:hAnsi="宋体" w:cs="宋体"/>
        </w:rPr>
        <w:t>9，且不能含有</w:t>
      </w:r>
      <w:r>
        <w:rPr>
          <w:rFonts w:ascii="宋体" w:hAnsi="宋体" w:cs="宋体"/>
        </w:rPr>
        <w:t>0-9</w:t>
      </w:r>
      <w:r>
        <w:rPr>
          <w:rFonts w:hint="eastAsia" w:ascii="宋体" w:hAnsi="宋体" w:cs="宋体"/>
        </w:rPr>
        <w:t>或</w:t>
      </w:r>
      <w:r>
        <w:rPr>
          <w:rFonts w:ascii="宋体" w:hAnsi="宋体" w:cs="宋体"/>
        </w:rPr>
        <w:t>A-Z（</w:t>
      </w:r>
      <w:r>
        <w:rPr>
          <w:rFonts w:hint="eastAsia" w:ascii="宋体" w:hAnsi="宋体" w:cs="宋体"/>
        </w:rPr>
        <w:t>必须大写</w:t>
      </w:r>
      <w:r>
        <w:rPr>
          <w:rFonts w:ascii="宋体" w:hAnsi="宋体" w:cs="宋体"/>
        </w:rPr>
        <w:t>）</w:t>
      </w:r>
      <w:r>
        <w:rPr>
          <w:rFonts w:hint="eastAsia" w:ascii="宋体" w:hAnsi="宋体" w:cs="宋体"/>
        </w:rPr>
        <w:t>之外的字符；不能与</w:t>
      </w:r>
      <w:r>
        <w:rPr>
          <w:rFonts w:ascii="宋体" w:hAnsi="宋体" w:cs="宋体"/>
        </w:rPr>
        <w:t>01</w:t>
      </w:r>
      <w:r>
        <w:rPr>
          <w:rFonts w:hint="eastAsia" w:ascii="宋体" w:hAnsi="宋体" w:cs="宋体"/>
        </w:rPr>
        <w:t>产业活动单位组织</w:t>
      </w:r>
      <w:r>
        <w:rPr>
          <w:rFonts w:ascii="宋体" w:hAnsi="宋体" w:cs="宋体"/>
        </w:rPr>
        <w:t>机构代码</w:t>
      </w:r>
      <w:r>
        <w:rPr>
          <w:rFonts w:hint="eastAsia" w:ascii="宋体" w:hAnsi="宋体" w:cs="宋体"/>
        </w:rPr>
        <w:t>一致。</w:t>
      </w:r>
    </w:p>
    <w:p>
      <w:pPr>
        <w:spacing w:line="360" w:lineRule="exact"/>
        <w:ind w:firstLine="420" w:firstLineChars="200"/>
        <w:rPr>
          <w:rFonts w:ascii="宋体" w:hAnsi="宋体" w:cs="宋体"/>
        </w:rPr>
      </w:pPr>
      <w:r>
        <w:rPr>
          <w:rFonts w:hint="eastAsia" w:ascii="黑体" w:hAnsi="宋体" w:eastAsia="黑体" w:cs="黑体"/>
        </w:rPr>
        <w:t>单位负责人</w:t>
      </w:r>
      <w:r>
        <w:rPr>
          <w:rFonts w:ascii="黑体" w:hAnsi="宋体" w:eastAsia="黑体" w:cs="黑体"/>
        </w:rPr>
        <w:t xml:space="preserve">  </w:t>
      </w:r>
      <w:r>
        <w:rPr>
          <w:rFonts w:hint="eastAsia" w:ascii="宋体" w:hAnsi="宋体" w:cs="宋体"/>
        </w:rPr>
        <w:t>此指标需在单位负责人对本表填报内容进行确认后填写。纸质调查表需由单位负责人签字并加盖公章；电子调查表需经单位负责人确认后，在指标中填写单位负责人姓名。所有单位均填写本项。</w:t>
      </w:r>
    </w:p>
    <w:p>
      <w:pPr>
        <w:spacing w:line="360" w:lineRule="exact"/>
        <w:ind w:firstLine="420" w:firstLineChars="200"/>
        <w:rPr>
          <w:rFonts w:ascii="宋体" w:hAnsi="宋体" w:cs="宋体"/>
        </w:rPr>
      </w:pPr>
      <w:r>
        <w:rPr>
          <w:rFonts w:hint="eastAsia" w:ascii="黑体" w:hAnsi="宋体" w:eastAsia="黑体" w:cs="黑体"/>
        </w:rPr>
        <w:t>统计负责人</w:t>
      </w:r>
      <w:r>
        <w:rPr>
          <w:rFonts w:ascii="黑体" w:hAnsi="宋体" w:eastAsia="黑体" w:cs="黑体"/>
        </w:rPr>
        <w:t xml:space="preserve">  </w:t>
      </w:r>
      <w:r>
        <w:rPr>
          <w:rFonts w:hint="eastAsia" w:ascii="宋体" w:hAnsi="宋体" w:cs="宋体"/>
        </w:rPr>
        <w:t>此指标需在专职统计人员对本表填报内容进行确认后填写。纸质调查表需由专职统计人员签字；电子调查表需经专职统计人员确认后，在指标中填写专职统计人员姓名。设立专职统计人员的单位填写本项。</w:t>
      </w:r>
    </w:p>
    <w:p>
      <w:pPr>
        <w:spacing w:line="360" w:lineRule="exact"/>
        <w:ind w:firstLine="420" w:firstLineChars="200"/>
        <w:rPr>
          <w:rFonts w:ascii="宋体" w:hAnsi="宋体" w:cs="宋体"/>
        </w:rPr>
      </w:pPr>
      <w:r>
        <w:rPr>
          <w:rFonts w:hint="eastAsia" w:ascii="黑体" w:hAnsi="宋体" w:eastAsia="黑体" w:cs="黑体"/>
        </w:rPr>
        <w:t>填表人</w:t>
      </w:r>
      <w:r>
        <w:rPr>
          <w:rFonts w:ascii="黑体" w:hAnsi="宋体" w:eastAsia="黑体" w:cs="黑体"/>
        </w:rPr>
        <w:t xml:space="preserve">  </w:t>
      </w:r>
      <w:r>
        <w:rPr>
          <w:rFonts w:hint="eastAsia" w:ascii="宋体" w:hAnsi="宋体" w:cs="宋体"/>
        </w:rPr>
        <w:t>填写具体负责填报本调查表的人员姓名。所有单位均填写本项。</w:t>
      </w:r>
    </w:p>
    <w:p>
      <w:pPr>
        <w:spacing w:line="360" w:lineRule="exact"/>
        <w:ind w:firstLine="420" w:firstLineChars="200"/>
        <w:rPr>
          <w:rFonts w:ascii="宋体" w:hAnsi="宋体" w:cs="宋体"/>
        </w:rPr>
      </w:pPr>
      <w:r>
        <w:rPr>
          <w:rFonts w:hint="eastAsia" w:ascii="黑体" w:hAnsi="宋体" w:eastAsia="黑体" w:cs="黑体"/>
        </w:rPr>
        <w:t>填表人联系电话（手机）</w:t>
      </w:r>
      <w:r>
        <w:rPr>
          <w:rFonts w:ascii="黑体" w:hAnsi="宋体" w:eastAsia="黑体" w:cs="黑体"/>
        </w:rPr>
        <w:t xml:space="preserve">  </w:t>
      </w:r>
      <w:r>
        <w:rPr>
          <w:rFonts w:hint="eastAsia" w:ascii="宋体" w:hAnsi="宋体" w:cs="宋体"/>
        </w:rPr>
        <w:t>以填写填表人移动电话为主，对于无移动电话的，可以填写填表人固定电话号码。所有单位均填写本项。</w:t>
      </w:r>
    </w:p>
    <w:p>
      <w:pPr>
        <w:spacing w:line="360" w:lineRule="exact"/>
        <w:ind w:firstLine="420" w:firstLineChars="200"/>
        <w:rPr>
          <w:rFonts w:hint="eastAsia" w:ascii="宋体" w:hAnsi="宋体" w:cs="宋体"/>
        </w:rPr>
      </w:pPr>
      <w:r>
        <w:rPr>
          <w:rFonts w:hint="eastAsia" w:ascii="黑体" w:hAnsi="宋体" w:eastAsia="黑体" w:cs="黑体"/>
        </w:rPr>
        <w:t>填表日期</w:t>
      </w:r>
      <w:r>
        <w:rPr>
          <w:rFonts w:ascii="黑体" w:hAnsi="宋体" w:eastAsia="黑体" w:cs="黑体"/>
        </w:rPr>
        <w:t xml:space="preserve">  </w:t>
      </w:r>
      <w:r>
        <w:rPr>
          <w:rFonts w:hint="eastAsia" w:ascii="宋体" w:hAnsi="宋体" w:cs="宋体"/>
        </w:rPr>
        <w:t>纸质调查表为填报结束并加盖公章的日期，电子调查表由系统自动生成此项。</w:t>
      </w:r>
      <w:bookmarkStart w:id="0" w:name="_GoBack"/>
      <w:bookmarkEnd w:id="0"/>
    </w:p>
    <w:sectPr>
      <w:headerReference r:id="rId4" w:type="default"/>
      <w:footerReference r:id="rId5" w:type="default"/>
      <w:pgSz w:w="11906" w:h="16838"/>
      <w:pgMar w:top="1418" w:right="1247" w:bottom="1247"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Wingdings">
    <w:panose1 w:val="05000000000000000000"/>
    <w:charset w:val="00"/>
    <w:family w:val="auto"/>
    <w:pitch w:val="default"/>
    <w:sig w:usb0="00000000" w:usb1="00000000" w:usb2="00000000" w:usb3="00000000" w:csb0="80000000" w:csb1="00000000"/>
  </w:font>
  <w:font w:name="Symbol">
    <w:altName w:val="MT Extra"/>
    <w:panose1 w:val="05050102010706020507"/>
    <w:charset w:val="00"/>
    <w:family w:val="roman"/>
    <w:pitch w:val="default"/>
    <w:sig w:usb0="00000000" w:usb1="10000000" w:usb2="00000000" w:usb3="00000000" w:csb0="80000000" w:csb1="00000000"/>
  </w:font>
  <w:font w:name="Courier New">
    <w:altName w:val="DejaVu Sans"/>
    <w:panose1 w:val="02070309020205020404"/>
    <w:charset w:val="00"/>
    <w:family w:val="modern"/>
    <w:pitch w:val="default"/>
    <w:sig w:usb0="E0002AFF" w:usb1="C0007843" w:usb2="00000009" w:usb3="00000000" w:csb0="000001FF" w:csb1="00000000"/>
  </w:font>
  <w:font w:name="Arial Unicode MS">
    <w:altName w:val="DejaVu Sans"/>
    <w:panose1 w:val="020B0604020202020204"/>
    <w:charset w:val="00"/>
    <w:family w:val="swiss"/>
    <w:pitch w:val="default"/>
    <w:sig w:usb0="F7FFAFFF" w:usb1="E9DFFFFF" w:usb2="0000003F" w:usb3="00000000" w:csb0="003F01FF" w:csb1="00000000"/>
  </w:font>
  <w:font w:name="Tahoma">
    <w:altName w:val="DejaVu Sans"/>
    <w:panose1 w:val="020B0604030504040204"/>
    <w:charset w:val="00"/>
    <w:family w:val="swiss"/>
    <w:pitch w:val="default"/>
    <w:sig w:usb0="E1002EFF" w:usb1="C000605B"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000001FF" w:csb1="00000000"/>
  </w:font>
  <w:font w:name="华文中宋">
    <w:altName w:val="方正宋体S-超大字符集"/>
    <w:panose1 w:val="02010600040101010101"/>
    <w:charset w:val="00"/>
    <w:family w:val="auto"/>
    <w:pitch w:val="default"/>
    <w:sig w:usb0="00000287" w:usb1="080F0000" w:usb2="00000010"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pBdr>
        <w:bottom w:val="none" w:color="auto" w:sz="0" w:space="0"/>
      </w:pBdr>
      <w:rPr>
        <w:rStyle w:val="15"/>
      </w:rPr>
    </w:pPr>
    <w:r>
      <w:fldChar w:fldCharType="begin"/>
    </w:r>
    <w:r>
      <w:rPr>
        <w:rStyle w:val="15"/>
      </w:rPr>
      <w:instrText xml:space="preserve">PAGE  </w:instrText>
    </w:r>
    <w:r>
      <w:fldChar w:fldCharType="separate"/>
    </w:r>
    <w:r>
      <w:rPr>
        <w:rStyle w:val="15"/>
        <w:lang/>
      </w:rPr>
      <w:t>- 5 -</w:t>
    </w:r>
    <w:r>
      <w:fldChar w:fldCharType="end"/>
    </w:r>
  </w:p>
  <w:p>
    <w:pPr>
      <w:pStyle w:val="12"/>
    </w:pPr>
    <w:r>
      <w:rPr>
        <w:rFonts w:hint="eastAsia" w:cs="宋体"/>
      </w:rPr>
      <w:t>基本单位统计报表制度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pBdr>
        <w:bottom w:val="none" w:color="auto" w:sz="0" w:space="0"/>
      </w:pBdr>
      <w:rPr>
        <w:rStyle w:val="15"/>
      </w:rPr>
    </w:pPr>
    <w:r>
      <w:fldChar w:fldCharType="begin"/>
    </w:r>
    <w:r>
      <w:rPr>
        <w:rStyle w:val="15"/>
      </w:rPr>
      <w:instrText xml:space="preserve">PAGE  </w:instrText>
    </w:r>
    <w:r>
      <w:fldChar w:fldCharType="separate"/>
    </w:r>
    <w:r>
      <w:rPr>
        <w:rStyle w:val="15"/>
        <w:lang/>
      </w:rPr>
      <w:t>- 29 -</w:t>
    </w:r>
    <w:r>
      <w:fldChar w:fldCharType="end"/>
    </w:r>
  </w:p>
  <w:p>
    <w:pPr>
      <w:pStyle w:val="12"/>
    </w:pPr>
    <w:r>
      <w:rPr>
        <w:rFonts w:hint="eastAsia" w:cs="宋体"/>
      </w:rPr>
      <w:t>基本单位统计报表制度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bullet"/>
      <w:lvlText w:val=""/>
      <w:lvlJc w:val="left"/>
      <w:pPr>
        <w:tabs>
          <w:tab w:val="left" w:pos="1320"/>
        </w:tabs>
        <w:ind w:left="1320" w:hanging="420"/>
      </w:pPr>
      <w:rPr>
        <w:rFonts w:hint="default" w:ascii="Symbol" w:hAnsi="Symbol"/>
        <w:color w:val="auto"/>
      </w:rPr>
    </w:lvl>
    <w:lvl w:ilvl="1" w:tentative="0">
      <w:start w:val="1"/>
      <w:numFmt w:val="bullet"/>
      <w:lvlText w:val="—"/>
      <w:lvlJc w:val="left"/>
      <w:pPr>
        <w:tabs>
          <w:tab w:val="left" w:pos="902"/>
        </w:tabs>
        <w:ind w:firstLine="900"/>
      </w:pPr>
      <w:rPr>
        <w:rFonts w:hint="eastAsia" w:ascii="宋体" w:hAnsi="宋体" w:eastAsia="宋体"/>
        <w:color w:val="auto"/>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CB"/>
    <w:rsid w:val="00000BCF"/>
    <w:rsid w:val="0002714C"/>
    <w:rsid w:val="00033ECA"/>
    <w:rsid w:val="000453BF"/>
    <w:rsid w:val="0006781A"/>
    <w:rsid w:val="000A56B0"/>
    <w:rsid w:val="000B1E09"/>
    <w:rsid w:val="000E5D20"/>
    <w:rsid w:val="000F0191"/>
    <w:rsid w:val="000F7F5F"/>
    <w:rsid w:val="00134AC8"/>
    <w:rsid w:val="001458A6"/>
    <w:rsid w:val="00146CEC"/>
    <w:rsid w:val="00157685"/>
    <w:rsid w:val="00160840"/>
    <w:rsid w:val="001A4B7A"/>
    <w:rsid w:val="001C36B9"/>
    <w:rsid w:val="001C6E42"/>
    <w:rsid w:val="001D309A"/>
    <w:rsid w:val="001F3A9B"/>
    <w:rsid w:val="00251FD9"/>
    <w:rsid w:val="0028612C"/>
    <w:rsid w:val="002B1017"/>
    <w:rsid w:val="00315FBE"/>
    <w:rsid w:val="00332223"/>
    <w:rsid w:val="00351312"/>
    <w:rsid w:val="00372208"/>
    <w:rsid w:val="00385420"/>
    <w:rsid w:val="0039625A"/>
    <w:rsid w:val="003C5309"/>
    <w:rsid w:val="003C7EC7"/>
    <w:rsid w:val="003D64E3"/>
    <w:rsid w:val="00400A1B"/>
    <w:rsid w:val="004061DE"/>
    <w:rsid w:val="0043007F"/>
    <w:rsid w:val="004304B7"/>
    <w:rsid w:val="00431B2E"/>
    <w:rsid w:val="0044650D"/>
    <w:rsid w:val="004A1FC4"/>
    <w:rsid w:val="004A2313"/>
    <w:rsid w:val="004B22A7"/>
    <w:rsid w:val="004C0764"/>
    <w:rsid w:val="004E3C0A"/>
    <w:rsid w:val="005207CF"/>
    <w:rsid w:val="005411D0"/>
    <w:rsid w:val="00580AB7"/>
    <w:rsid w:val="0059510C"/>
    <w:rsid w:val="005B0EB0"/>
    <w:rsid w:val="005E1852"/>
    <w:rsid w:val="005E24D7"/>
    <w:rsid w:val="00605290"/>
    <w:rsid w:val="00620E4B"/>
    <w:rsid w:val="0062213B"/>
    <w:rsid w:val="00655A18"/>
    <w:rsid w:val="00656512"/>
    <w:rsid w:val="00694443"/>
    <w:rsid w:val="006D11C1"/>
    <w:rsid w:val="00711FBE"/>
    <w:rsid w:val="0077628F"/>
    <w:rsid w:val="0079505C"/>
    <w:rsid w:val="007A24F8"/>
    <w:rsid w:val="007A45BB"/>
    <w:rsid w:val="007C5032"/>
    <w:rsid w:val="007D16DA"/>
    <w:rsid w:val="007D317E"/>
    <w:rsid w:val="00803590"/>
    <w:rsid w:val="008043CB"/>
    <w:rsid w:val="00835B39"/>
    <w:rsid w:val="008406F2"/>
    <w:rsid w:val="00851E28"/>
    <w:rsid w:val="00871E3B"/>
    <w:rsid w:val="00880C9C"/>
    <w:rsid w:val="00892CD7"/>
    <w:rsid w:val="008B4BC1"/>
    <w:rsid w:val="008D31CE"/>
    <w:rsid w:val="009150B4"/>
    <w:rsid w:val="00927ED6"/>
    <w:rsid w:val="009509AA"/>
    <w:rsid w:val="00965076"/>
    <w:rsid w:val="00970064"/>
    <w:rsid w:val="00970B6C"/>
    <w:rsid w:val="0097324B"/>
    <w:rsid w:val="00983DC8"/>
    <w:rsid w:val="00992B00"/>
    <w:rsid w:val="00995F8E"/>
    <w:rsid w:val="009A5922"/>
    <w:rsid w:val="009B54F1"/>
    <w:rsid w:val="009E4600"/>
    <w:rsid w:val="00A0585A"/>
    <w:rsid w:val="00A42F20"/>
    <w:rsid w:val="00A62199"/>
    <w:rsid w:val="00A711C8"/>
    <w:rsid w:val="00A8057C"/>
    <w:rsid w:val="00AA33D0"/>
    <w:rsid w:val="00AA40E0"/>
    <w:rsid w:val="00AF318C"/>
    <w:rsid w:val="00AF4E3C"/>
    <w:rsid w:val="00B17E7C"/>
    <w:rsid w:val="00B21499"/>
    <w:rsid w:val="00B22C8C"/>
    <w:rsid w:val="00B30BDE"/>
    <w:rsid w:val="00B82E67"/>
    <w:rsid w:val="00BC3E23"/>
    <w:rsid w:val="00BE0624"/>
    <w:rsid w:val="00BE16A2"/>
    <w:rsid w:val="00BE18E9"/>
    <w:rsid w:val="00BE3D99"/>
    <w:rsid w:val="00BF4673"/>
    <w:rsid w:val="00C47F20"/>
    <w:rsid w:val="00C644BC"/>
    <w:rsid w:val="00C77AA0"/>
    <w:rsid w:val="00C77C84"/>
    <w:rsid w:val="00CA6933"/>
    <w:rsid w:val="00CB7006"/>
    <w:rsid w:val="00CC6A7F"/>
    <w:rsid w:val="00CD6A8C"/>
    <w:rsid w:val="00CF4554"/>
    <w:rsid w:val="00CF4DFC"/>
    <w:rsid w:val="00CF7052"/>
    <w:rsid w:val="00CF7496"/>
    <w:rsid w:val="00CF75AD"/>
    <w:rsid w:val="00D13273"/>
    <w:rsid w:val="00D137AB"/>
    <w:rsid w:val="00D2566B"/>
    <w:rsid w:val="00D61500"/>
    <w:rsid w:val="00D714EB"/>
    <w:rsid w:val="00D9205E"/>
    <w:rsid w:val="00D95AE2"/>
    <w:rsid w:val="00DB2ABC"/>
    <w:rsid w:val="00DB7617"/>
    <w:rsid w:val="00DD07C5"/>
    <w:rsid w:val="00DD5C28"/>
    <w:rsid w:val="00DD71B4"/>
    <w:rsid w:val="00E03A61"/>
    <w:rsid w:val="00E34338"/>
    <w:rsid w:val="00E3731A"/>
    <w:rsid w:val="00E95239"/>
    <w:rsid w:val="00E96582"/>
    <w:rsid w:val="00EC4844"/>
    <w:rsid w:val="00EF1C09"/>
    <w:rsid w:val="00F23FAF"/>
    <w:rsid w:val="00F37F26"/>
    <w:rsid w:val="00F40C0B"/>
    <w:rsid w:val="00F4292B"/>
    <w:rsid w:val="00F9689E"/>
    <w:rsid w:val="00FC31A3"/>
    <w:rsid w:val="00FD30DC"/>
    <w:rsid w:val="00FD46B9"/>
    <w:rsid w:val="00FF6C14"/>
    <w:rsid w:val="37BF1F07"/>
    <w:rsid w:val="7FE8D29A"/>
    <w:rsid w:val="E7AA1A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character" w:default="1" w:styleId="14">
    <w:name w:val="Default Paragraph Font"/>
    <w:uiPriority w:val="0"/>
  </w:style>
  <w:style w:type="table" w:default="1" w:styleId="18">
    <w:name w:val="Normal Table"/>
    <w:semiHidden/>
    <w:uiPriority w:val="0"/>
    <w:tblPr>
      <w:tblStyle w:val="18"/>
      <w:tblLayout w:type="fixed"/>
      <w:tblCellMar>
        <w:top w:w="0" w:type="dxa"/>
        <w:left w:w="108" w:type="dxa"/>
        <w:bottom w:w="0" w:type="dxa"/>
        <w:right w:w="108" w:type="dxa"/>
      </w:tblCellMar>
    </w:tblPr>
  </w:style>
  <w:style w:type="paragraph" w:styleId="2">
    <w:name w:val="annotation subject"/>
    <w:basedOn w:val="3"/>
    <w:next w:val="3"/>
    <w:link w:val="36"/>
    <w:uiPriority w:val="0"/>
    <w:rPr>
      <w:b/>
      <w:bCs/>
    </w:rPr>
  </w:style>
  <w:style w:type="paragraph" w:styleId="3">
    <w:name w:val="annotation text"/>
    <w:basedOn w:val="1"/>
    <w:link w:val="35"/>
    <w:uiPriority w:val="0"/>
    <w:pPr>
      <w:jc w:val="left"/>
    </w:pPr>
    <w:rPr>
      <w:kern w:val="0"/>
      <w:sz w:val="20"/>
    </w:rPr>
  </w:style>
  <w:style w:type="paragraph" w:styleId="4">
    <w:name w:val="Normal Indent"/>
    <w:basedOn w:val="1"/>
    <w:uiPriority w:val="0"/>
    <w:pPr>
      <w:ind w:firstLine="420"/>
    </w:pPr>
  </w:style>
  <w:style w:type="paragraph" w:styleId="5">
    <w:name w:val="Body Text"/>
    <w:basedOn w:val="1"/>
    <w:link w:val="33"/>
    <w:uiPriority w:val="0"/>
    <w:pPr>
      <w:spacing w:after="120" w:afterLines="0"/>
    </w:pPr>
    <w:rPr>
      <w:kern w:val="0"/>
      <w:sz w:val="20"/>
      <w:szCs w:val="20"/>
    </w:rPr>
  </w:style>
  <w:style w:type="paragraph" w:styleId="6">
    <w:name w:val="Body Text Indent"/>
    <w:basedOn w:val="1"/>
    <w:link w:val="31"/>
    <w:uiPriority w:val="0"/>
    <w:pPr>
      <w:spacing w:line="460" w:lineRule="exact"/>
      <w:ind w:firstLine="601"/>
    </w:pPr>
    <w:rPr>
      <w:kern w:val="0"/>
      <w:sz w:val="20"/>
      <w:szCs w:val="20"/>
    </w:rPr>
  </w:style>
  <w:style w:type="paragraph" w:styleId="7">
    <w:name w:val="Plain Text"/>
    <w:basedOn w:val="1"/>
    <w:link w:val="29"/>
    <w:uiPriority w:val="0"/>
    <w:rPr>
      <w:rFonts w:ascii="宋体" w:hAnsi="Courier New"/>
      <w:kern w:val="0"/>
      <w:sz w:val="20"/>
    </w:rPr>
  </w:style>
  <w:style w:type="paragraph" w:styleId="8">
    <w:name w:val="Date"/>
    <w:basedOn w:val="1"/>
    <w:next w:val="1"/>
    <w:link w:val="27"/>
    <w:uiPriority w:val="0"/>
    <w:pPr>
      <w:ind w:left="100" w:leftChars="2500"/>
    </w:pPr>
    <w:rPr>
      <w:kern w:val="0"/>
      <w:sz w:val="20"/>
      <w:szCs w:val="20"/>
    </w:rPr>
  </w:style>
  <w:style w:type="paragraph" w:styleId="9">
    <w:name w:val="Body Text Indent 2"/>
    <w:basedOn w:val="1"/>
    <w:link w:val="32"/>
    <w:uiPriority w:val="0"/>
    <w:pPr>
      <w:spacing w:after="120" w:afterLines="0" w:line="480" w:lineRule="auto"/>
      <w:ind w:left="420" w:leftChars="200"/>
    </w:pPr>
    <w:rPr>
      <w:kern w:val="0"/>
      <w:sz w:val="20"/>
      <w:szCs w:val="20"/>
    </w:rPr>
  </w:style>
  <w:style w:type="paragraph" w:styleId="10">
    <w:name w:val="Balloon Text"/>
    <w:basedOn w:val="1"/>
    <w:link w:val="34"/>
    <w:uiPriority w:val="0"/>
    <w:rPr>
      <w:sz w:val="18"/>
      <w:szCs w:val="18"/>
    </w:rPr>
  </w:style>
  <w:style w:type="paragraph" w:styleId="11">
    <w:name w:val="footer"/>
    <w:basedOn w:val="1"/>
    <w:link w:val="28"/>
    <w:uiPriority w:val="0"/>
    <w:pPr>
      <w:tabs>
        <w:tab w:val="center" w:pos="4153"/>
        <w:tab w:val="right" w:pos="8306"/>
      </w:tabs>
      <w:snapToGrid w:val="0"/>
      <w:jc w:val="left"/>
    </w:pPr>
    <w:rPr>
      <w:kern w:val="0"/>
      <w:sz w:val="18"/>
      <w:szCs w:val="18"/>
    </w:rPr>
  </w:style>
  <w:style w:type="paragraph" w:styleId="12">
    <w:name w:val="header"/>
    <w:basedOn w:val="1"/>
    <w:link w:val="30"/>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5">
    <w:name w:val="page number"/>
    <w:uiPriority w:val="0"/>
    <w:rPr>
      <w:rFonts w:cs="Times New Roman"/>
    </w:rPr>
  </w:style>
  <w:style w:type="character" w:styleId="16">
    <w:name w:val="Hyperlink"/>
    <w:uiPriority w:val="0"/>
    <w:rPr>
      <w:color w:val="0563C1"/>
      <w:u w:val="single"/>
    </w:rPr>
  </w:style>
  <w:style w:type="character" w:styleId="17">
    <w:name w:val="annotation reference"/>
    <w:uiPriority w:val="0"/>
    <w:rPr>
      <w:sz w:val="21"/>
      <w:szCs w:val="21"/>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xl28"/>
    <w:basedOn w:val="1"/>
    <w:uiPriority w:val="0"/>
    <w:pPr>
      <w:widowControl/>
      <w:pBdr>
        <w:right w:val="single" w:color="auto" w:sz="4" w:space="0"/>
      </w:pBdr>
      <w:spacing w:before="100" w:beforeLines="0" w:beforeAutospacing="1" w:after="100" w:afterLines="0" w:afterAutospacing="1"/>
      <w:textAlignment w:val="top"/>
    </w:pPr>
    <w:rPr>
      <w:rFonts w:ascii="Arial Unicode MS" w:hAnsi="Arial Unicode MS" w:eastAsia="Arial Unicode MS" w:cs="Arial Unicode MS"/>
      <w:kern w:val="0"/>
      <w:sz w:val="18"/>
      <w:szCs w:val="18"/>
    </w:rPr>
  </w:style>
  <w:style w:type="paragraph" w:customStyle="1" w:styleId="21">
    <w:name w:val="默认段落字体 Para Char Char"/>
    <w:basedOn w:val="1"/>
    <w:uiPriority w:val="0"/>
    <w:rPr>
      <w:szCs w:val="24"/>
    </w:rPr>
  </w:style>
  <w:style w:type="paragraph" w:customStyle="1" w:styleId="22">
    <w:name w:val="Char Char9"/>
    <w:basedOn w:val="1"/>
    <w:uiPriority w:val="0"/>
    <w:rPr>
      <w:szCs w:val="20"/>
    </w:rPr>
  </w:style>
  <w:style w:type="paragraph" w:customStyle="1" w:styleId="23">
    <w:name w:val="Char Char Char Char"/>
    <w:basedOn w:val="1"/>
    <w:uiPriority w:val="0"/>
    <w:pPr>
      <w:autoSpaceDE w:val="0"/>
      <w:autoSpaceDN w:val="0"/>
    </w:pPr>
    <w:rPr>
      <w:rFonts w:ascii="Tahoma" w:hAnsi="Tahoma" w:cs="Tahoma"/>
      <w:sz w:val="24"/>
      <w:szCs w:val="24"/>
    </w:rPr>
  </w:style>
  <w:style w:type="paragraph" w:customStyle="1" w:styleId="24">
    <w:name w:val="Char Char8"/>
    <w:basedOn w:val="1"/>
    <w:uiPriority w:val="0"/>
    <w:pPr>
      <w:autoSpaceDE w:val="0"/>
      <w:autoSpaceDN w:val="0"/>
    </w:pPr>
    <w:rPr>
      <w:rFonts w:ascii="Tahoma" w:hAnsi="Tahoma"/>
      <w:sz w:val="24"/>
      <w:szCs w:val="20"/>
    </w:rPr>
  </w:style>
  <w:style w:type="paragraph" w:styleId="25">
    <w:name w:val="List Paragraph"/>
    <w:basedOn w:val="1"/>
    <w:qFormat/>
    <w:uiPriority w:val="0"/>
    <w:pPr>
      <w:ind w:firstLine="420" w:firstLineChars="200"/>
    </w:pPr>
    <w:rPr>
      <w:rFonts w:ascii="Calibri" w:hAnsi="Calibri"/>
      <w:szCs w:val="22"/>
    </w:rPr>
  </w:style>
  <w:style w:type="paragraph" w:styleId="26">
    <w:name w:val=""/>
    <w:hidden/>
    <w:semiHidden/>
    <w:uiPriority w:val="99"/>
    <w:rPr>
      <w:rFonts w:ascii="Times New Roman" w:hAnsi="Times New Roman"/>
      <w:kern w:val="2"/>
      <w:sz w:val="21"/>
      <w:szCs w:val="21"/>
      <w:lang w:val="en-US" w:eastAsia="zh-CN" w:bidi="ar-SA"/>
    </w:rPr>
  </w:style>
  <w:style w:type="character" w:customStyle="1" w:styleId="27">
    <w:name w:val="日期 Char"/>
    <w:link w:val="8"/>
    <w:uiPriority w:val="0"/>
    <w:rPr>
      <w:rFonts w:ascii="Times New Roman" w:hAnsi="Times New Roman" w:eastAsia="宋体" w:cs="Times New Roman"/>
      <w:kern w:val="0"/>
      <w:sz w:val="20"/>
      <w:szCs w:val="20"/>
    </w:rPr>
  </w:style>
  <w:style w:type="character" w:customStyle="1" w:styleId="28">
    <w:name w:val="页脚 Char"/>
    <w:link w:val="11"/>
    <w:uiPriority w:val="0"/>
    <w:rPr>
      <w:rFonts w:ascii="Times New Roman" w:hAnsi="Times New Roman" w:eastAsia="宋体" w:cs="Times New Roman"/>
      <w:kern w:val="0"/>
      <w:sz w:val="18"/>
      <w:szCs w:val="18"/>
    </w:rPr>
  </w:style>
  <w:style w:type="character" w:customStyle="1" w:styleId="29">
    <w:name w:val="纯文本 Char"/>
    <w:link w:val="7"/>
    <w:uiPriority w:val="0"/>
    <w:rPr>
      <w:rFonts w:ascii="宋体" w:hAnsi="Courier New" w:eastAsia="宋体" w:cs="Times New Roman"/>
      <w:kern w:val="0"/>
      <w:szCs w:val="21"/>
    </w:rPr>
  </w:style>
  <w:style w:type="character" w:customStyle="1" w:styleId="30">
    <w:name w:val="页眉 Char"/>
    <w:link w:val="12"/>
    <w:uiPriority w:val="0"/>
    <w:rPr>
      <w:rFonts w:ascii="Times New Roman" w:hAnsi="Times New Roman" w:eastAsia="宋体" w:cs="Times New Roman"/>
      <w:kern w:val="0"/>
      <w:sz w:val="18"/>
      <w:szCs w:val="18"/>
    </w:rPr>
  </w:style>
  <w:style w:type="character" w:customStyle="1" w:styleId="31">
    <w:name w:val="正文文本缩进 Char"/>
    <w:link w:val="6"/>
    <w:uiPriority w:val="0"/>
    <w:rPr>
      <w:rFonts w:ascii="Times New Roman" w:hAnsi="Times New Roman" w:eastAsia="宋体" w:cs="Times New Roman"/>
      <w:kern w:val="0"/>
      <w:sz w:val="20"/>
      <w:szCs w:val="20"/>
    </w:rPr>
  </w:style>
  <w:style w:type="character" w:customStyle="1" w:styleId="32">
    <w:name w:val="正文文本缩进 2 Char"/>
    <w:link w:val="9"/>
    <w:uiPriority w:val="0"/>
    <w:rPr>
      <w:rFonts w:ascii="Times New Roman" w:hAnsi="Times New Roman" w:eastAsia="宋体" w:cs="Times New Roman"/>
      <w:kern w:val="0"/>
      <w:sz w:val="20"/>
      <w:szCs w:val="20"/>
    </w:rPr>
  </w:style>
  <w:style w:type="character" w:customStyle="1" w:styleId="33">
    <w:name w:val="正文文本 Char"/>
    <w:link w:val="5"/>
    <w:uiPriority w:val="0"/>
    <w:rPr>
      <w:rFonts w:ascii="Times New Roman" w:hAnsi="Times New Roman" w:eastAsia="宋体" w:cs="Times New Roman"/>
      <w:kern w:val="0"/>
      <w:sz w:val="20"/>
      <w:szCs w:val="20"/>
    </w:rPr>
  </w:style>
  <w:style w:type="character" w:customStyle="1" w:styleId="34">
    <w:name w:val="批注框文本 Char"/>
    <w:link w:val="10"/>
    <w:uiPriority w:val="0"/>
    <w:rPr>
      <w:rFonts w:ascii="Times New Roman" w:hAnsi="Times New Roman"/>
      <w:kern w:val="2"/>
      <w:sz w:val="18"/>
      <w:szCs w:val="18"/>
    </w:rPr>
  </w:style>
  <w:style w:type="character" w:customStyle="1" w:styleId="35">
    <w:name w:val="批注文字 Char"/>
    <w:link w:val="3"/>
    <w:uiPriority w:val="0"/>
    <w:rPr>
      <w:rFonts w:ascii="Times New Roman" w:hAnsi="Times New Roman" w:eastAsia="宋体" w:cs="Times New Roman"/>
      <w:szCs w:val="21"/>
    </w:rPr>
  </w:style>
  <w:style w:type="character" w:customStyle="1" w:styleId="36">
    <w:name w:val="批注主题 Char"/>
    <w:link w:val="2"/>
    <w:uiPriority w:val="0"/>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31</Pages>
  <Words>4718</Words>
  <Characters>26897</Characters>
  <Lines>224</Lines>
  <Paragraphs>63</Paragraphs>
  <TotalTime>29</TotalTime>
  <ScaleCrop>false</ScaleCrop>
  <LinksUpToDate>false</LinksUpToDate>
  <CharactersWithSpaces>31552</CharactersWithSpaces>
  <Application>WPS Office_10.1.0.7769_F1E327BC-269C-435d-A152-05C5408002CA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2020-10-10T14:43:00Z</dcterms:created>
  <dc:creator>沈纳:</dc:creator>
  <cp:lastModifiedBy>thtf</cp:lastModifiedBy>
  <cp:lastPrinted>2019-11-26T09:25:00Z</cp:lastPrinted>
  <dcterms:modified xsi:type="dcterms:W3CDTF">2020-12-22T08:43:42Z</dcterms:modified>
  <dc:title>基本单位统计</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2052-10.1.0.7769</vt:lpwstr>
  </property>
</Properties>
</file>